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C2E1D">
      <w:pPr>
        <w:jc w:val="center"/>
        <w:rPr>
          <w:rFonts w:ascii="方正小标宋简体" w:eastAsia="方正小标宋简体" w:cs="Times New Roman"/>
          <w:b/>
          <w:bCs/>
          <w:kern w:val="0"/>
          <w:sz w:val="44"/>
          <w:szCs w:val="44"/>
        </w:rPr>
      </w:pPr>
      <w:r>
        <w:rPr>
          <w:rFonts w:hint="eastAsia" w:ascii="方正小标宋简体" w:eastAsia="方正小标宋简体" w:cs="方正小标宋简体"/>
          <w:b/>
          <w:bCs/>
          <w:kern w:val="0"/>
          <w:sz w:val="44"/>
          <w:szCs w:val="44"/>
        </w:rPr>
        <w:t>关于做好</w:t>
      </w:r>
      <w:r>
        <w:rPr>
          <w:rFonts w:ascii="方正小标宋简体" w:eastAsia="方正小标宋简体" w:cs="方正小标宋简体"/>
          <w:b/>
          <w:bCs/>
          <w:kern w:val="0"/>
          <w:sz w:val="44"/>
          <w:szCs w:val="44"/>
        </w:rPr>
        <w:t>2024级</w:t>
      </w:r>
      <w:r>
        <w:rPr>
          <w:rFonts w:hint="eastAsia" w:ascii="方正小标宋简体" w:eastAsia="方正小标宋简体" w:cs="方正小标宋简体"/>
          <w:b/>
          <w:bCs/>
          <w:kern w:val="0"/>
          <w:sz w:val="44"/>
          <w:szCs w:val="44"/>
        </w:rPr>
        <w:t>普通本科学生调整修读</w:t>
      </w:r>
      <w:r>
        <w:rPr>
          <w:rFonts w:ascii="方正小标宋简体" w:eastAsia="方正小标宋简体" w:cs="方正小标宋简体"/>
          <w:b/>
          <w:bCs/>
          <w:kern w:val="0"/>
          <w:sz w:val="44"/>
          <w:szCs w:val="44"/>
        </w:rPr>
        <w:br w:type="textWrapping"/>
      </w:r>
      <w:r>
        <w:rPr>
          <w:rFonts w:hint="eastAsia" w:ascii="方正小标宋简体" w:eastAsia="方正小标宋简体" w:cs="方正小标宋简体"/>
          <w:b/>
          <w:bCs/>
          <w:kern w:val="0"/>
          <w:sz w:val="44"/>
          <w:szCs w:val="44"/>
        </w:rPr>
        <w:t>专业（类）工作的通知</w:t>
      </w:r>
    </w:p>
    <w:p w14:paraId="6650AC0D">
      <w:pPr>
        <w:adjustRightInd w:val="0"/>
        <w:snapToGrid w:val="0"/>
        <w:rPr>
          <w:rFonts w:ascii="仿宋_GB2312" w:cs="Times New Roman"/>
          <w:kern w:val="0"/>
        </w:rPr>
      </w:pPr>
    </w:p>
    <w:p w14:paraId="777D53A6">
      <w:pPr>
        <w:adjustRightInd w:val="0"/>
        <w:snapToGrid w:val="0"/>
        <w:spacing w:line="360" w:lineRule="auto"/>
        <w:rPr>
          <w:rFonts w:ascii="仿宋" w:hAnsi="仿宋" w:eastAsia="仿宋" w:cs="仿宋"/>
          <w:kern w:val="0"/>
        </w:rPr>
      </w:pPr>
      <w:r>
        <w:rPr>
          <w:rFonts w:hint="eastAsia" w:ascii="仿宋" w:hAnsi="仿宋" w:eastAsia="仿宋" w:cs="仿宋"/>
          <w:kern w:val="0"/>
        </w:rPr>
        <w:t>校内各</w:t>
      </w:r>
      <w:bookmarkStart w:id="0" w:name="_GoBack"/>
      <w:bookmarkEnd w:id="0"/>
      <w:r>
        <w:rPr>
          <w:rFonts w:hint="eastAsia" w:ascii="仿宋" w:hAnsi="仿宋" w:eastAsia="仿宋" w:cs="仿宋"/>
          <w:kern w:val="0"/>
        </w:rPr>
        <w:t>有关单位：</w:t>
      </w:r>
    </w:p>
    <w:p w14:paraId="4A7FD274">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为了促进学生的个性发展，提高学生学习的积极性和创造性，根据《中南财经政法大学本科生调整修读专业（类）管理办法》（中南大教字〔2023〕43号）文件精神，启动2024级普通本科学生调整修读专业（类）工作。现将有关事项通知如下：</w:t>
      </w:r>
    </w:p>
    <w:p w14:paraId="142CC091">
      <w:pPr>
        <w:numPr>
          <w:ilvl w:val="255"/>
          <w:numId w:val="0"/>
        </w:numPr>
        <w:adjustRightInd w:val="0"/>
        <w:snapToGrid w:val="0"/>
        <w:spacing w:line="360" w:lineRule="auto"/>
        <w:ind w:firstLine="643" w:firstLineChars="200"/>
        <w:rPr>
          <w:rFonts w:ascii="仿宋" w:hAnsi="仿宋" w:eastAsia="仿宋" w:cs="仿宋"/>
          <w:b/>
          <w:bCs/>
          <w:kern w:val="0"/>
        </w:rPr>
      </w:pPr>
      <w:r>
        <w:rPr>
          <w:rFonts w:hint="eastAsia" w:ascii="仿宋" w:hAnsi="仿宋" w:eastAsia="仿宋" w:cs="仿宋"/>
          <w:b/>
          <w:bCs/>
          <w:kern w:val="0"/>
        </w:rPr>
        <w:t>一、报名对象</w:t>
      </w:r>
    </w:p>
    <w:p w14:paraId="43565832">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2024级本校全日制在册本科学生。</w:t>
      </w:r>
    </w:p>
    <w:p w14:paraId="33CBD04D">
      <w:pPr>
        <w:adjustRightInd w:val="0"/>
        <w:snapToGrid w:val="0"/>
        <w:spacing w:line="360" w:lineRule="auto"/>
        <w:ind w:left="600"/>
        <w:rPr>
          <w:rFonts w:ascii="仿宋" w:hAnsi="仿宋" w:eastAsia="仿宋" w:cs="仿宋"/>
          <w:b/>
          <w:bCs/>
          <w:kern w:val="0"/>
        </w:rPr>
      </w:pPr>
      <w:r>
        <w:rPr>
          <w:rFonts w:hint="eastAsia" w:ascii="仿宋" w:hAnsi="仿宋" w:eastAsia="仿宋" w:cs="仿宋"/>
          <w:b/>
          <w:bCs/>
          <w:kern w:val="0"/>
        </w:rPr>
        <w:t>二、各专业名额分配</w:t>
      </w:r>
    </w:p>
    <w:p w14:paraId="759188DD">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为完善尊重学生志趣的转专业制度改革，对学生申请调出名额不做限制，调入名额不少于具有申请调整修读专业资格的2024级各专业（类）在册学生数的15%，具体名额见</w:t>
      </w:r>
      <w:r>
        <w:rPr>
          <w:rFonts w:hint="eastAsia" w:ascii="仿宋" w:hAnsi="仿宋" w:eastAsia="仿宋" w:cs="仿宋"/>
          <w:b/>
          <w:bCs/>
          <w:kern w:val="0"/>
        </w:rPr>
        <w:t>附件1。</w:t>
      </w:r>
    </w:p>
    <w:p w14:paraId="03150376">
      <w:pPr>
        <w:adjustRightInd w:val="0"/>
        <w:snapToGrid w:val="0"/>
        <w:spacing w:line="360" w:lineRule="auto"/>
        <w:ind w:left="600"/>
        <w:rPr>
          <w:rFonts w:ascii="仿宋" w:hAnsi="仿宋" w:eastAsia="仿宋" w:cs="仿宋"/>
          <w:b/>
          <w:bCs/>
          <w:kern w:val="0"/>
        </w:rPr>
      </w:pPr>
      <w:r>
        <w:rPr>
          <w:rFonts w:hint="eastAsia" w:ascii="仿宋" w:hAnsi="仿宋" w:eastAsia="仿宋" w:cs="仿宋"/>
          <w:b/>
          <w:bCs/>
          <w:kern w:val="0"/>
        </w:rPr>
        <w:t>三、报名要求</w:t>
      </w:r>
    </w:p>
    <w:p w14:paraId="718358F3">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（一）学生有以下情况之一不能申请此次调整修读专业（类）:</w:t>
      </w:r>
    </w:p>
    <w:p w14:paraId="33CD3240">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1.</w:t>
      </w:r>
      <w:r>
        <w:rPr>
          <w:rFonts w:hint="eastAsia" w:ascii="仿宋" w:hAnsi="仿宋" w:eastAsia="仿宋" w:cs="仿宋"/>
        </w:rPr>
        <w:t>入学后违纪受到处分且在处分期内的、正在休学或保留学籍的；</w:t>
      </w:r>
    </w:p>
    <w:p w14:paraId="693BE104">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rPr>
        <w:t>2.</w:t>
      </w:r>
      <w:r>
        <w:rPr>
          <w:rFonts w:hint="eastAsia" w:ascii="仿宋" w:hAnsi="仿宋" w:eastAsia="仿宋" w:cs="仿宋"/>
          <w:kern w:val="0"/>
        </w:rPr>
        <w:t>根据学校招生政策不允许调整修读专业（类）的，如艺术专业（类）、校内二次招生项目、国际联合办学项目等学生；</w:t>
      </w:r>
    </w:p>
    <w:p w14:paraId="21B2E094">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3.经学校研究确认其他不适合参加调整修读专业（类）的。</w:t>
      </w:r>
    </w:p>
    <w:p w14:paraId="63F73AB3">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（二）我校调整修读专业（类）工作以专业（类）为基础，学院各专业（类）转入名额只允许在该专业（类）内选拔录取，不得打通到其他专业（类）使用。</w:t>
      </w:r>
    </w:p>
    <w:p w14:paraId="06A4E23B">
      <w:pPr>
        <w:adjustRightInd w:val="0"/>
        <w:snapToGrid w:val="0"/>
        <w:spacing w:line="360" w:lineRule="auto"/>
        <w:ind w:firstLine="643" w:firstLineChars="200"/>
        <w:rPr>
          <w:rFonts w:ascii="仿宋" w:hAnsi="仿宋" w:eastAsia="仿宋" w:cs="仿宋"/>
          <w:b/>
          <w:bCs/>
          <w:kern w:val="0"/>
        </w:rPr>
      </w:pPr>
      <w:r>
        <w:rPr>
          <w:rFonts w:hint="eastAsia" w:ascii="仿宋" w:hAnsi="仿宋" w:eastAsia="仿宋" w:cs="仿宋"/>
          <w:b/>
          <w:bCs/>
          <w:kern w:val="0"/>
        </w:rPr>
        <w:t>四、时间安排</w:t>
      </w:r>
    </w:p>
    <w:p w14:paraId="6F73E14D">
      <w:pPr>
        <w:adjustRightInd w:val="0"/>
        <w:snapToGrid w:val="0"/>
        <w:spacing w:line="360" w:lineRule="auto"/>
        <w:ind w:firstLine="640" w:firstLineChars="200"/>
        <w:rPr>
          <w:rFonts w:ascii="仿宋" w:hAnsi="仿宋" w:eastAsia="仿宋" w:cs="仿宋"/>
          <w:kern w:val="0"/>
          <w:u w:val="single"/>
        </w:rPr>
      </w:pPr>
      <w:r>
        <w:rPr>
          <w:rFonts w:hint="eastAsia" w:ascii="仿宋" w:hAnsi="仿宋" w:eastAsia="仿宋" w:cs="仿宋"/>
          <w:kern w:val="0"/>
        </w:rPr>
        <w:t>（一）学生报名</w:t>
      </w:r>
      <w:r>
        <w:rPr>
          <w:rFonts w:hint="eastAsia" w:ascii="仿宋" w:hAnsi="仿宋" w:eastAsia="仿宋" w:cs="仿宋"/>
          <w:b/>
          <w:kern w:val="0"/>
          <w:u w:val="single"/>
        </w:rPr>
        <w:t>（2月</w:t>
      </w:r>
      <w:r>
        <w:rPr>
          <w:rFonts w:ascii="仿宋" w:hAnsi="仿宋" w:eastAsia="仿宋" w:cs="仿宋"/>
          <w:b/>
          <w:kern w:val="0"/>
          <w:u w:val="single"/>
        </w:rPr>
        <w:t>24</w:t>
      </w:r>
      <w:r>
        <w:rPr>
          <w:rFonts w:hint="eastAsia" w:ascii="仿宋" w:hAnsi="仿宋" w:eastAsia="仿宋" w:cs="仿宋"/>
          <w:b/>
          <w:kern w:val="0"/>
          <w:u w:val="single"/>
        </w:rPr>
        <w:t>日—3月</w:t>
      </w:r>
      <w:r>
        <w:rPr>
          <w:rFonts w:ascii="仿宋" w:hAnsi="仿宋" w:eastAsia="仿宋" w:cs="仿宋"/>
          <w:b/>
          <w:kern w:val="0"/>
          <w:u w:val="single"/>
        </w:rPr>
        <w:t>3</w:t>
      </w:r>
      <w:r>
        <w:rPr>
          <w:rFonts w:hint="eastAsia" w:ascii="仿宋" w:hAnsi="仿宋" w:eastAsia="仿宋" w:cs="仿宋"/>
          <w:b/>
          <w:kern w:val="0"/>
          <w:u w:val="single"/>
        </w:rPr>
        <w:t>日）</w:t>
      </w:r>
    </w:p>
    <w:p w14:paraId="65294D99">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1.学生登录学生事务大厅</w:t>
      </w:r>
      <w:r>
        <w:fldChar w:fldCharType="begin"/>
      </w:r>
      <w:r>
        <w:instrText xml:space="preserve"> HYPERLINK "https://a.zuel.edu.cn" </w:instrText>
      </w:r>
      <w:r>
        <w:fldChar w:fldCharType="separate"/>
      </w:r>
      <w:r>
        <w:rPr>
          <w:rStyle w:val="6"/>
          <w:rFonts w:hint="eastAsia" w:ascii="仿宋" w:hAnsi="仿宋" w:eastAsia="仿宋" w:cs="仿宋"/>
        </w:rPr>
        <w:t>https://a.zuel.edu.cn</w:t>
      </w:r>
      <w:r>
        <w:rPr>
          <w:rStyle w:val="6"/>
          <w:rFonts w:hint="eastAsia" w:ascii="仿宋" w:hAnsi="仿宋" w:eastAsia="仿宋" w:cs="仿宋"/>
        </w:rPr>
        <w:fldChar w:fldCharType="end"/>
      </w:r>
      <w:r>
        <w:rPr>
          <w:rFonts w:hint="eastAsia" w:ascii="仿宋" w:hAnsi="仿宋" w:eastAsia="仿宋" w:cs="仿宋"/>
          <w:kern w:val="0"/>
        </w:rPr>
        <w:t>，点击调整修读专业（类）报名模块进入报名系统，根据流程完善报名申请表中相关基础信息</w:t>
      </w:r>
      <w:r>
        <w:rPr>
          <w:rFonts w:hint="eastAsia" w:ascii="仿宋" w:hAnsi="仿宋" w:eastAsia="仿宋" w:cs="仿宋"/>
          <w:b/>
          <w:bCs/>
          <w:kern w:val="0"/>
        </w:rPr>
        <w:t>（附件2）</w:t>
      </w:r>
      <w:r>
        <w:rPr>
          <w:rFonts w:hint="eastAsia" w:ascii="仿宋" w:hAnsi="仿宋" w:eastAsia="仿宋" w:cs="仿宋"/>
          <w:kern w:val="0"/>
        </w:rPr>
        <w:t>。</w:t>
      </w:r>
    </w:p>
    <w:p w14:paraId="0459C751">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2.完善表格信息并检查无误后提交至本学院进行资格审核。申请调整修读专业（类）的学生只能填报一个志愿，填报多个志愿视为无效报名申请。</w:t>
      </w:r>
    </w:p>
    <w:p w14:paraId="5C95C1FD">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3.</w:t>
      </w:r>
      <w:r>
        <w:rPr>
          <w:rFonts w:hint="eastAsia" w:ascii="仿宋" w:hAnsi="仿宋" w:eastAsia="仿宋" w:cs="仿宋"/>
          <w:b/>
          <w:bCs/>
          <w:kern w:val="0"/>
        </w:rPr>
        <w:t>学生在系统中打印出《审批表》签字后提交至本学院。</w:t>
      </w:r>
    </w:p>
    <w:p w14:paraId="3563F0A0">
      <w:pPr>
        <w:adjustRightInd w:val="0"/>
        <w:snapToGrid w:val="0"/>
        <w:spacing w:line="360" w:lineRule="auto"/>
        <w:ind w:firstLine="640" w:firstLineChars="200"/>
        <w:rPr>
          <w:rFonts w:ascii="仿宋" w:hAnsi="仿宋" w:eastAsia="仿宋" w:cs="仿宋"/>
          <w:b/>
          <w:kern w:val="0"/>
          <w:highlight w:val="yellow"/>
          <w:u w:val="single"/>
        </w:rPr>
      </w:pPr>
      <w:r>
        <w:rPr>
          <w:rFonts w:hint="eastAsia" w:ascii="仿宋" w:hAnsi="仿宋" w:eastAsia="仿宋" w:cs="仿宋"/>
          <w:kern w:val="0"/>
        </w:rPr>
        <w:t>（二）转出学院资格审核</w:t>
      </w:r>
      <w:r>
        <w:rPr>
          <w:rFonts w:hint="eastAsia" w:ascii="仿宋" w:hAnsi="仿宋" w:eastAsia="仿宋" w:cs="仿宋"/>
          <w:b/>
          <w:kern w:val="0"/>
          <w:u w:val="single"/>
        </w:rPr>
        <w:t>（3月</w:t>
      </w:r>
      <w:r>
        <w:rPr>
          <w:rFonts w:ascii="仿宋" w:hAnsi="仿宋" w:eastAsia="仿宋" w:cs="仿宋"/>
          <w:b/>
          <w:kern w:val="0"/>
          <w:u w:val="single"/>
        </w:rPr>
        <w:t>4</w:t>
      </w:r>
      <w:r>
        <w:rPr>
          <w:rFonts w:hint="eastAsia" w:ascii="仿宋" w:hAnsi="仿宋" w:eastAsia="仿宋" w:cs="仿宋"/>
          <w:b/>
          <w:kern w:val="0"/>
          <w:u w:val="single"/>
        </w:rPr>
        <w:t>日—3月</w:t>
      </w:r>
      <w:r>
        <w:rPr>
          <w:rFonts w:ascii="仿宋" w:hAnsi="仿宋" w:eastAsia="仿宋" w:cs="仿宋"/>
          <w:b/>
          <w:kern w:val="0"/>
          <w:u w:val="single"/>
        </w:rPr>
        <w:t>9</w:t>
      </w:r>
      <w:r>
        <w:rPr>
          <w:rFonts w:hint="eastAsia" w:ascii="仿宋" w:hAnsi="仿宋" w:eastAsia="仿宋" w:cs="仿宋"/>
          <w:b/>
          <w:kern w:val="0"/>
          <w:u w:val="single"/>
        </w:rPr>
        <w:t>日）</w:t>
      </w:r>
    </w:p>
    <w:p w14:paraId="5D349C0B">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1.报名结束后，各转出学院在报名系统进行资格确认并通过审核</w:t>
      </w:r>
      <w:r>
        <w:rPr>
          <w:rFonts w:hint="eastAsia" w:ascii="仿宋" w:hAnsi="仿宋" w:eastAsia="仿宋" w:cs="仿宋"/>
          <w:b/>
          <w:bCs/>
          <w:kern w:val="0"/>
        </w:rPr>
        <w:t>（附件3）</w:t>
      </w:r>
      <w:r>
        <w:rPr>
          <w:rFonts w:hint="eastAsia" w:ascii="仿宋" w:hAnsi="仿宋" w:eastAsia="仿宋" w:cs="仿宋"/>
          <w:kern w:val="0"/>
        </w:rPr>
        <w:t>。</w:t>
      </w:r>
    </w:p>
    <w:p w14:paraId="4DD28955">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2.各转出学院在报名系统中下载打印出通过审核的汇总名单，经学院主要负责人签字盖章后报送教务部培养管理办公室和相关转入学院。</w:t>
      </w:r>
    </w:p>
    <w:p w14:paraId="77ED0890">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3.各转出学院将通过审核的申请调整专业学生汇总名单在学院网站主页公示。</w:t>
      </w:r>
    </w:p>
    <w:p w14:paraId="15640EFF">
      <w:pPr>
        <w:adjustRightInd w:val="0"/>
        <w:snapToGrid w:val="0"/>
        <w:spacing w:line="360" w:lineRule="auto"/>
        <w:ind w:firstLine="640" w:firstLineChars="200"/>
        <w:rPr>
          <w:rFonts w:ascii="仿宋" w:hAnsi="仿宋" w:eastAsia="仿宋" w:cs="仿宋"/>
          <w:b/>
          <w:kern w:val="0"/>
          <w:u w:val="single"/>
        </w:rPr>
      </w:pPr>
      <w:r>
        <w:rPr>
          <w:rFonts w:hint="eastAsia" w:ascii="仿宋" w:hAnsi="仿宋" w:eastAsia="仿宋" w:cs="仿宋"/>
          <w:kern w:val="0"/>
        </w:rPr>
        <w:t>（三）转入学院审核材料并公示</w:t>
      </w:r>
      <w:r>
        <w:rPr>
          <w:rFonts w:hint="eastAsia" w:ascii="仿宋" w:hAnsi="仿宋" w:eastAsia="仿宋" w:cs="仿宋"/>
          <w:b/>
          <w:kern w:val="0"/>
          <w:u w:val="single"/>
        </w:rPr>
        <w:t>（3月1</w:t>
      </w:r>
      <w:r>
        <w:rPr>
          <w:rFonts w:ascii="仿宋" w:hAnsi="仿宋" w:eastAsia="仿宋" w:cs="仿宋"/>
          <w:b/>
          <w:kern w:val="0"/>
          <w:u w:val="single"/>
        </w:rPr>
        <w:t>0</w:t>
      </w:r>
      <w:r>
        <w:rPr>
          <w:rFonts w:hint="eastAsia" w:ascii="仿宋" w:hAnsi="仿宋" w:eastAsia="仿宋" w:cs="仿宋"/>
          <w:b/>
          <w:kern w:val="0"/>
          <w:u w:val="single"/>
        </w:rPr>
        <w:t>日—3月</w:t>
      </w:r>
      <w:r>
        <w:rPr>
          <w:rFonts w:ascii="仿宋" w:hAnsi="仿宋" w:eastAsia="仿宋" w:cs="仿宋"/>
          <w:b/>
          <w:kern w:val="0"/>
          <w:u w:val="single"/>
        </w:rPr>
        <w:t>14</w:t>
      </w:r>
      <w:r>
        <w:rPr>
          <w:rFonts w:hint="eastAsia" w:ascii="仿宋" w:hAnsi="仿宋" w:eastAsia="仿宋" w:cs="仿宋"/>
          <w:b/>
          <w:kern w:val="0"/>
          <w:u w:val="single"/>
        </w:rPr>
        <w:t>日）</w:t>
      </w:r>
    </w:p>
    <w:p w14:paraId="326ACB11">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1.各转入学院登录报名系统，根据本学院调整修读专业（类）实施细则审核学生资格。成绩审核以教务管理系统数据为准。</w:t>
      </w:r>
    </w:p>
    <w:p w14:paraId="76928BF9">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2.将通过条件审核确定参加考核的学生名单在学院网站主页公示并通知学生考核时间地点。</w:t>
      </w:r>
    </w:p>
    <w:p w14:paraId="04C5B236">
      <w:pPr>
        <w:adjustRightInd w:val="0"/>
        <w:snapToGrid w:val="0"/>
        <w:spacing w:line="360" w:lineRule="auto"/>
        <w:ind w:firstLine="640" w:firstLineChars="200"/>
        <w:rPr>
          <w:rFonts w:ascii="仿宋" w:hAnsi="仿宋" w:eastAsia="仿宋" w:cs="仿宋"/>
          <w:b/>
          <w:kern w:val="0"/>
          <w:highlight w:val="yellow"/>
          <w:u w:val="single"/>
        </w:rPr>
      </w:pPr>
      <w:r>
        <w:rPr>
          <w:rFonts w:hint="eastAsia" w:ascii="仿宋" w:hAnsi="仿宋" w:eastAsia="仿宋" w:cs="仿宋"/>
          <w:kern w:val="0"/>
        </w:rPr>
        <w:t>（四）转入学院组织考核并公示</w:t>
      </w:r>
      <w:r>
        <w:rPr>
          <w:rFonts w:hint="eastAsia" w:ascii="仿宋" w:hAnsi="仿宋" w:eastAsia="仿宋" w:cs="仿宋"/>
          <w:b/>
          <w:kern w:val="0"/>
          <w:u w:val="single"/>
        </w:rPr>
        <w:t>（3月2</w:t>
      </w:r>
      <w:r>
        <w:rPr>
          <w:rFonts w:ascii="仿宋" w:hAnsi="仿宋" w:eastAsia="仿宋" w:cs="仿宋"/>
          <w:b/>
          <w:kern w:val="0"/>
          <w:u w:val="single"/>
        </w:rPr>
        <w:t>3</w:t>
      </w:r>
      <w:r>
        <w:rPr>
          <w:rFonts w:hint="eastAsia" w:ascii="仿宋" w:hAnsi="仿宋" w:eastAsia="仿宋" w:cs="仿宋"/>
          <w:b/>
          <w:kern w:val="0"/>
          <w:u w:val="single"/>
        </w:rPr>
        <w:t>日前）</w:t>
      </w:r>
    </w:p>
    <w:p w14:paraId="30B5F761">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1.各转入学院根据工作方案组织考核，对学生进行综合、全面考察。</w:t>
      </w:r>
    </w:p>
    <w:p w14:paraId="15856014">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2.考核结束后将学生考核成绩和拟转入名单在学院网站主页公示。</w:t>
      </w:r>
    </w:p>
    <w:p w14:paraId="685F2046">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3.将学生考核成绩在报名系统中完善后提交院领导审核</w:t>
      </w:r>
      <w:r>
        <w:rPr>
          <w:rFonts w:hint="eastAsia" w:ascii="仿宋" w:hAnsi="仿宋" w:eastAsia="仿宋" w:cs="仿宋"/>
          <w:b/>
          <w:bCs/>
          <w:kern w:val="0"/>
        </w:rPr>
        <w:t>（附件3）</w:t>
      </w:r>
      <w:r>
        <w:rPr>
          <w:rFonts w:hint="eastAsia" w:ascii="仿宋" w:hAnsi="仿宋" w:eastAsia="仿宋" w:cs="仿宋"/>
          <w:kern w:val="0"/>
        </w:rPr>
        <w:t>。</w:t>
      </w:r>
    </w:p>
    <w:p w14:paraId="6F20E62A">
      <w:pPr>
        <w:adjustRightInd w:val="0"/>
        <w:snapToGrid w:val="0"/>
        <w:spacing w:line="360" w:lineRule="auto"/>
        <w:ind w:firstLine="640" w:firstLineChars="200"/>
        <w:rPr>
          <w:rFonts w:ascii="仿宋" w:hAnsi="仿宋" w:eastAsia="仿宋" w:cs="仿宋"/>
          <w:kern w:val="0"/>
          <w:highlight w:val="yellow"/>
        </w:rPr>
      </w:pPr>
      <w:r>
        <w:rPr>
          <w:rFonts w:hint="eastAsia" w:ascii="仿宋" w:hAnsi="仿宋" w:eastAsia="仿宋" w:cs="仿宋"/>
          <w:kern w:val="0"/>
        </w:rPr>
        <w:t>（五）转入学院公示无异议后报教务部</w:t>
      </w:r>
      <w:r>
        <w:rPr>
          <w:rFonts w:hint="eastAsia" w:ascii="仿宋" w:hAnsi="仿宋" w:eastAsia="仿宋" w:cs="仿宋"/>
          <w:b/>
          <w:kern w:val="0"/>
          <w:u w:val="single"/>
        </w:rPr>
        <w:t>（3月2</w:t>
      </w:r>
      <w:r>
        <w:rPr>
          <w:rFonts w:ascii="仿宋" w:hAnsi="仿宋" w:eastAsia="仿宋" w:cs="仿宋"/>
          <w:b/>
          <w:kern w:val="0"/>
          <w:u w:val="single"/>
        </w:rPr>
        <w:t>7</w:t>
      </w:r>
      <w:r>
        <w:rPr>
          <w:rFonts w:hint="eastAsia" w:ascii="仿宋" w:hAnsi="仿宋" w:eastAsia="仿宋" w:cs="仿宋"/>
          <w:b/>
          <w:kern w:val="0"/>
          <w:u w:val="single"/>
        </w:rPr>
        <w:t>日17点前）</w:t>
      </w:r>
    </w:p>
    <w:p w14:paraId="6E8352F2">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学院将公示无异议的拟录取学生汇总表</w:t>
      </w:r>
      <w:r>
        <w:rPr>
          <w:rFonts w:hint="eastAsia" w:ascii="仿宋" w:hAnsi="仿宋" w:eastAsia="仿宋" w:cs="仿宋"/>
          <w:b/>
          <w:bCs/>
          <w:kern w:val="0"/>
        </w:rPr>
        <w:t>（附件4）</w:t>
      </w:r>
      <w:r>
        <w:rPr>
          <w:rFonts w:hint="eastAsia" w:ascii="仿宋" w:hAnsi="仿宋" w:eastAsia="仿宋" w:cs="仿宋"/>
          <w:kern w:val="0"/>
        </w:rPr>
        <w:t>纸质版经主要负责人签字、学院盖章后提交教务部培养办备案。</w:t>
      </w:r>
    </w:p>
    <w:p w14:paraId="75BFED21">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（六）学校公示并发文</w:t>
      </w:r>
      <w:r>
        <w:rPr>
          <w:rFonts w:hint="eastAsia" w:ascii="仿宋" w:hAnsi="仿宋" w:eastAsia="仿宋" w:cs="仿宋"/>
          <w:b/>
          <w:kern w:val="0"/>
          <w:u w:val="single"/>
        </w:rPr>
        <w:t>（4月</w:t>
      </w:r>
      <w:r>
        <w:rPr>
          <w:rFonts w:ascii="仿宋" w:hAnsi="仿宋" w:eastAsia="仿宋" w:cs="仿宋"/>
          <w:b/>
          <w:kern w:val="0"/>
          <w:u w:val="single"/>
        </w:rPr>
        <w:t>3</w:t>
      </w:r>
      <w:r>
        <w:rPr>
          <w:rFonts w:hint="eastAsia" w:ascii="仿宋" w:hAnsi="仿宋" w:eastAsia="仿宋" w:cs="仿宋"/>
          <w:b/>
          <w:kern w:val="0"/>
          <w:u w:val="single"/>
        </w:rPr>
        <w:t>日前）</w:t>
      </w:r>
    </w:p>
    <w:p w14:paraId="4D2BF8E1">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经学校汇总、审核名单、公示无异议后，发文公布此次调整修读专业（类）学生名单。</w:t>
      </w:r>
    </w:p>
    <w:p w14:paraId="548B48B1">
      <w:pPr>
        <w:numPr>
          <w:ilvl w:val="0"/>
          <w:numId w:val="1"/>
        </w:numPr>
        <w:adjustRightInd w:val="0"/>
        <w:snapToGrid w:val="0"/>
        <w:spacing w:line="360" w:lineRule="auto"/>
        <w:ind w:firstLine="643" w:firstLineChars="200"/>
        <w:rPr>
          <w:rFonts w:ascii="仿宋" w:hAnsi="仿宋" w:eastAsia="仿宋" w:cs="仿宋"/>
          <w:b/>
          <w:bCs/>
          <w:kern w:val="0"/>
        </w:rPr>
      </w:pPr>
      <w:r>
        <w:rPr>
          <w:rFonts w:hint="eastAsia" w:ascii="仿宋" w:hAnsi="仿宋" w:eastAsia="仿宋" w:cs="仿宋"/>
          <w:b/>
          <w:bCs/>
          <w:kern w:val="0"/>
        </w:rPr>
        <w:t>工作要求</w:t>
      </w:r>
    </w:p>
    <w:p w14:paraId="60410173">
      <w:pPr>
        <w:numPr>
          <w:ilvl w:val="0"/>
          <w:numId w:val="2"/>
        </w:num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各学院必须坚持教育教学质量第一、德智体美劳全面发展标准，在“公平、公正、公开”原则下，做好此次2024级普通本科生调整修读专业（类）咨询、宣导和考核、录取工作。</w:t>
      </w:r>
    </w:p>
    <w:p w14:paraId="080EAC81">
      <w:pPr>
        <w:numPr>
          <w:ilvl w:val="0"/>
          <w:numId w:val="2"/>
        </w:num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各学院应于</w:t>
      </w:r>
      <w:r>
        <w:rPr>
          <w:rFonts w:hint="eastAsia" w:ascii="仿宋" w:hAnsi="仿宋" w:eastAsia="仿宋" w:cs="仿宋"/>
          <w:b/>
          <w:kern w:val="0"/>
          <w:u w:val="single"/>
        </w:rPr>
        <w:t>2月2</w:t>
      </w:r>
      <w:r>
        <w:rPr>
          <w:rFonts w:ascii="仿宋" w:hAnsi="仿宋" w:eastAsia="仿宋" w:cs="仿宋"/>
          <w:b/>
          <w:kern w:val="0"/>
          <w:u w:val="single"/>
        </w:rPr>
        <w:t>2</w:t>
      </w:r>
      <w:r>
        <w:rPr>
          <w:rFonts w:hint="eastAsia" w:ascii="仿宋" w:hAnsi="仿宋" w:eastAsia="仿宋" w:cs="仿宋"/>
          <w:b/>
          <w:kern w:val="0"/>
          <w:u w:val="single"/>
        </w:rPr>
        <w:t>日</w:t>
      </w:r>
      <w:r>
        <w:rPr>
          <w:rFonts w:hint="eastAsia" w:ascii="仿宋" w:hAnsi="仿宋" w:eastAsia="仿宋" w:cs="仿宋"/>
          <w:kern w:val="0"/>
        </w:rPr>
        <w:t>前将本次调整修读专业（类）工作方案在学院网站主页公布，并报教务部培养管理办公室备案（电子版发送至田天峰OA邮箱）。工作方案应包含本学院调整修读专业（类）工作的各环节相关信息，具体应包括报名条件、考核程序、考试方式、考核时间、地点、成绩、进入考核各环节学生比例及条件、名单公布时间、咨询电话及人员、学院举报监督电话及人员等。</w:t>
      </w:r>
    </w:p>
    <w:p w14:paraId="1B5D1B47">
      <w:pPr>
        <w:numPr>
          <w:ilvl w:val="255"/>
          <w:numId w:val="0"/>
        </w:num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（三）学生需持有效证件参加考核，监考老师应严格核对身份，严防代考、舞弊等违规行为发生。</w:t>
      </w:r>
    </w:p>
    <w:p w14:paraId="6D2D0DC2">
      <w:pPr>
        <w:numPr>
          <w:ilvl w:val="255"/>
          <w:numId w:val="0"/>
        </w:num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（四）各转入学院在考核录取环节中应全程视频录像并存档，做好痕迹管理以备查。</w:t>
      </w:r>
    </w:p>
    <w:p w14:paraId="31ED4D2D">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六、2024级学生根据本人实际情况和各学院公布的调整修读专业（类）实施细则要求、时间安排，理性选择填报所需调整的专业（类）。细则在各学院网站公布，如有疑问请咨询相关学院。</w:t>
      </w:r>
    </w:p>
    <w:p w14:paraId="3FD8023A">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七、调整修读专业（类）工作完成后，学籍异动、调整专业课程等后续通知将随后发布，请各有关单位、各位同学关注教务部网站后续通知。</w:t>
      </w:r>
    </w:p>
    <w:p w14:paraId="08DB9D4F">
      <w:pPr>
        <w:adjustRightInd w:val="0"/>
        <w:snapToGrid w:val="0"/>
        <w:spacing w:line="360" w:lineRule="auto"/>
        <w:ind w:firstLine="640"/>
        <w:rPr>
          <w:rFonts w:ascii="仿宋" w:hAnsi="仿宋" w:eastAsia="仿宋" w:cs="仿宋"/>
          <w:kern w:val="0"/>
        </w:rPr>
      </w:pPr>
      <w:r>
        <w:rPr>
          <w:rFonts w:hint="eastAsia" w:ascii="仿宋" w:hAnsi="仿宋" w:eastAsia="仿宋" w:cs="仿宋"/>
          <w:kern w:val="0"/>
        </w:rPr>
        <w:t>教务部将对此次2024级普通本科生调整修读专业（类）工作全程监督。如发现违纪违规问题可向教务部反映。</w:t>
      </w:r>
    </w:p>
    <w:p w14:paraId="79EE7457">
      <w:pPr>
        <w:adjustRightInd w:val="0"/>
        <w:snapToGrid w:val="0"/>
        <w:spacing w:line="360" w:lineRule="auto"/>
        <w:ind w:firstLine="640"/>
        <w:rPr>
          <w:rFonts w:ascii="仿宋" w:hAnsi="仿宋" w:eastAsia="仿宋" w:cs="仿宋"/>
          <w:kern w:val="0"/>
        </w:rPr>
      </w:pPr>
      <w:r>
        <w:rPr>
          <w:rFonts w:hint="eastAsia" w:ascii="仿宋" w:hAnsi="仿宋" w:eastAsia="仿宋" w:cs="仿宋"/>
          <w:kern w:val="0"/>
        </w:rPr>
        <w:t xml:space="preserve">举报、联系电话：88385033（教务部培养办） </w:t>
      </w:r>
    </w:p>
    <w:p w14:paraId="215558DC">
      <w:pPr>
        <w:adjustRightInd w:val="0"/>
        <w:snapToGrid w:val="0"/>
        <w:spacing w:line="360" w:lineRule="auto"/>
        <w:rPr>
          <w:rFonts w:ascii="仿宋" w:hAnsi="仿宋" w:eastAsia="仿宋" w:cs="仿宋"/>
          <w:kern w:val="0"/>
        </w:rPr>
      </w:pPr>
    </w:p>
    <w:p w14:paraId="1E4E9F06">
      <w:pPr>
        <w:adjustRightInd w:val="0"/>
        <w:snapToGrid w:val="0"/>
        <w:spacing w:line="360" w:lineRule="auto"/>
        <w:ind w:firstLine="640" w:firstLineChars="200"/>
        <w:rPr>
          <w:rFonts w:ascii="仿宋" w:hAnsi="仿宋" w:eastAsia="仿宋" w:cs="仿宋"/>
          <w:kern w:val="0"/>
        </w:rPr>
      </w:pPr>
      <w:r>
        <w:rPr>
          <w:rFonts w:hint="eastAsia" w:ascii="仿宋" w:hAnsi="仿宋" w:eastAsia="仿宋" w:cs="仿宋"/>
          <w:kern w:val="0"/>
        </w:rPr>
        <w:t>附件：1.2024级本科生调整修读专业（类）预调入指标一览表</w:t>
      </w:r>
    </w:p>
    <w:p w14:paraId="67822D7F">
      <w:pPr>
        <w:adjustRightInd w:val="0"/>
        <w:snapToGrid w:val="0"/>
        <w:spacing w:line="360" w:lineRule="auto"/>
        <w:ind w:firstLine="1600" w:firstLineChars="500"/>
        <w:rPr>
          <w:rFonts w:ascii="仿宋" w:hAnsi="仿宋" w:eastAsia="仿宋" w:cs="仿宋"/>
          <w:kern w:val="0"/>
        </w:rPr>
      </w:pPr>
      <w:r>
        <w:rPr>
          <w:rFonts w:hint="eastAsia" w:ascii="仿宋" w:hAnsi="仿宋" w:eastAsia="仿宋" w:cs="仿宋"/>
          <w:kern w:val="0"/>
        </w:rPr>
        <w:t>2.调整修读专业（类）学生报名操作指南</w:t>
      </w:r>
    </w:p>
    <w:p w14:paraId="18D085B8">
      <w:pPr>
        <w:adjustRightInd w:val="0"/>
        <w:snapToGrid w:val="0"/>
        <w:spacing w:line="360" w:lineRule="auto"/>
        <w:ind w:firstLine="1600" w:firstLineChars="500"/>
        <w:rPr>
          <w:rFonts w:ascii="仿宋" w:hAnsi="仿宋" w:eastAsia="仿宋" w:cs="仿宋"/>
          <w:kern w:val="0"/>
        </w:rPr>
      </w:pPr>
      <w:r>
        <w:rPr>
          <w:rFonts w:hint="eastAsia" w:ascii="仿宋" w:hAnsi="仿宋" w:eastAsia="仿宋" w:cs="仿宋"/>
          <w:kern w:val="0"/>
        </w:rPr>
        <w:t>3.调整修读专业（类）学院审核操作指南</w:t>
      </w:r>
    </w:p>
    <w:p w14:paraId="1E4D2DB2">
      <w:pPr>
        <w:adjustRightInd w:val="0"/>
        <w:snapToGrid w:val="0"/>
        <w:spacing w:line="360" w:lineRule="auto"/>
        <w:ind w:firstLine="1600" w:firstLineChars="500"/>
        <w:rPr>
          <w:rFonts w:ascii="仿宋" w:hAnsi="仿宋" w:eastAsia="仿宋" w:cs="仿宋"/>
          <w:kern w:val="0"/>
        </w:rPr>
      </w:pPr>
      <w:r>
        <w:rPr>
          <w:rFonts w:hint="eastAsia" w:ascii="仿宋" w:hAnsi="仿宋" w:eastAsia="仿宋" w:cs="仿宋"/>
          <w:kern w:val="0"/>
        </w:rPr>
        <w:t>4.申请调整专业（类）拟录取学生汇总表</w:t>
      </w:r>
    </w:p>
    <w:p w14:paraId="384D2EF1">
      <w:pPr>
        <w:adjustRightInd w:val="0"/>
        <w:snapToGrid w:val="0"/>
        <w:spacing w:line="360" w:lineRule="auto"/>
        <w:ind w:firstLine="600"/>
        <w:rPr>
          <w:rFonts w:ascii="仿宋" w:hAnsi="仿宋" w:eastAsia="仿宋" w:cs="仿宋"/>
          <w:kern w:val="0"/>
        </w:rPr>
      </w:pPr>
    </w:p>
    <w:p w14:paraId="5ACF6526">
      <w:pPr>
        <w:adjustRightInd w:val="0"/>
        <w:snapToGrid w:val="0"/>
        <w:spacing w:line="360" w:lineRule="auto"/>
        <w:rPr>
          <w:rFonts w:ascii="仿宋" w:hAnsi="仿宋" w:eastAsia="仿宋" w:cs="仿宋"/>
          <w:kern w:val="0"/>
        </w:rPr>
      </w:pPr>
    </w:p>
    <w:p w14:paraId="3D6D8A33">
      <w:pPr>
        <w:adjustRightInd w:val="0"/>
        <w:snapToGrid w:val="0"/>
        <w:spacing w:line="360" w:lineRule="auto"/>
        <w:jc w:val="right"/>
        <w:rPr>
          <w:rFonts w:ascii="仿宋" w:hAnsi="仿宋" w:eastAsia="仿宋" w:cs="仿宋"/>
          <w:kern w:val="0"/>
        </w:rPr>
      </w:pPr>
      <w:r>
        <w:rPr>
          <w:rFonts w:hint="eastAsia" w:ascii="仿宋" w:hAnsi="仿宋" w:eastAsia="仿宋" w:cs="仿宋"/>
          <w:kern w:val="0"/>
        </w:rPr>
        <w:t>教务部</w:t>
      </w:r>
    </w:p>
    <w:p w14:paraId="0832FC42">
      <w:pPr>
        <w:adjustRightInd w:val="0"/>
        <w:snapToGrid w:val="0"/>
        <w:spacing w:line="360" w:lineRule="auto"/>
        <w:jc w:val="right"/>
        <w:rPr>
          <w:rFonts w:ascii="仿宋" w:hAnsi="仿宋" w:eastAsia="仿宋" w:cs="仿宋"/>
        </w:rPr>
      </w:pPr>
      <w:r>
        <w:rPr>
          <w:rFonts w:hint="eastAsia" w:ascii="仿宋" w:hAnsi="仿宋" w:eastAsia="仿宋" w:cs="仿宋"/>
          <w:kern w:val="0"/>
        </w:rPr>
        <w:t xml:space="preserve">                               202</w:t>
      </w:r>
      <w:r>
        <w:rPr>
          <w:rFonts w:ascii="仿宋" w:hAnsi="仿宋" w:eastAsia="仿宋" w:cs="仿宋"/>
          <w:kern w:val="0"/>
        </w:rPr>
        <w:t>5</w:t>
      </w:r>
      <w:r>
        <w:rPr>
          <w:rFonts w:hint="eastAsia" w:ascii="仿宋" w:hAnsi="仿宋" w:eastAsia="仿宋" w:cs="仿宋"/>
          <w:kern w:val="0"/>
        </w:rPr>
        <w:t>年2月2</w:t>
      </w:r>
      <w:r>
        <w:rPr>
          <w:rFonts w:ascii="仿宋" w:hAnsi="仿宋" w:eastAsia="仿宋" w:cs="仿宋"/>
          <w:kern w:val="0"/>
        </w:rPr>
        <w:t>0</w:t>
      </w:r>
      <w:r>
        <w:rPr>
          <w:rFonts w:hint="eastAsia" w:ascii="仿宋" w:hAnsi="仿宋" w:eastAsia="仿宋" w:cs="仿宋"/>
          <w:kern w:val="0"/>
        </w:rPr>
        <w:t>日</w:t>
      </w:r>
    </w:p>
    <w:p w14:paraId="45732AC1">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369DF"/>
    <w:multiLevelType w:val="singleLevel"/>
    <w:tmpl w:val="EB9369DF"/>
    <w:lvl w:ilvl="0" w:tentative="0">
      <w:start w:val="5"/>
      <w:numFmt w:val="chineseCounting"/>
      <w:suff w:val="nothing"/>
      <w:lvlText w:val="%1、"/>
      <w:lvlJc w:val="left"/>
      <w:rPr>
        <w:rFonts w:hint="eastAsia"/>
      </w:rPr>
    </w:lvl>
  </w:abstractNum>
  <w:abstractNum w:abstractNumId="1">
    <w:nsid w:val="2CFBF210"/>
    <w:multiLevelType w:val="singleLevel"/>
    <w:tmpl w:val="2CFBF21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MmRiNjljNjUyNzg2MjNjNmEwNDk4MGVmN2JjNzQifQ=="/>
  </w:docVars>
  <w:rsids>
    <w:rsidRoot w:val="0F811BAE"/>
    <w:rsid w:val="000C218A"/>
    <w:rsid w:val="000D488B"/>
    <w:rsid w:val="000E58DA"/>
    <w:rsid w:val="00113D31"/>
    <w:rsid w:val="00170133"/>
    <w:rsid w:val="001D75B4"/>
    <w:rsid w:val="002B48B4"/>
    <w:rsid w:val="0037249E"/>
    <w:rsid w:val="003D1975"/>
    <w:rsid w:val="00402DD2"/>
    <w:rsid w:val="004E62FC"/>
    <w:rsid w:val="00875E0B"/>
    <w:rsid w:val="008860B8"/>
    <w:rsid w:val="008B4553"/>
    <w:rsid w:val="009179F4"/>
    <w:rsid w:val="00963D50"/>
    <w:rsid w:val="009D120E"/>
    <w:rsid w:val="009D480D"/>
    <w:rsid w:val="00A34193"/>
    <w:rsid w:val="00B71BDC"/>
    <w:rsid w:val="00C55684"/>
    <w:rsid w:val="00D25EF7"/>
    <w:rsid w:val="00D75E89"/>
    <w:rsid w:val="00DB1B9C"/>
    <w:rsid w:val="00DC468F"/>
    <w:rsid w:val="00DE1EE1"/>
    <w:rsid w:val="00DE381E"/>
    <w:rsid w:val="00E06078"/>
    <w:rsid w:val="00ED75AD"/>
    <w:rsid w:val="00EE18E7"/>
    <w:rsid w:val="00EF5FE0"/>
    <w:rsid w:val="00F56181"/>
    <w:rsid w:val="00FB757D"/>
    <w:rsid w:val="00FC1DF6"/>
    <w:rsid w:val="07267E44"/>
    <w:rsid w:val="08A6338F"/>
    <w:rsid w:val="0DC25334"/>
    <w:rsid w:val="0DF415BB"/>
    <w:rsid w:val="0E6B285C"/>
    <w:rsid w:val="0F811BAE"/>
    <w:rsid w:val="14024FE7"/>
    <w:rsid w:val="179208A5"/>
    <w:rsid w:val="1B8A679C"/>
    <w:rsid w:val="2D5264B9"/>
    <w:rsid w:val="33FE167D"/>
    <w:rsid w:val="3A4C260E"/>
    <w:rsid w:val="45441FDC"/>
    <w:rsid w:val="464335FE"/>
    <w:rsid w:val="4F890411"/>
    <w:rsid w:val="60874625"/>
    <w:rsid w:val="68D423D1"/>
    <w:rsid w:val="6B213BD1"/>
    <w:rsid w:val="716E51EF"/>
    <w:rsid w:val="7ACD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qFormat/>
    <w:uiPriority w:val="0"/>
    <w:rPr>
      <w:rFonts w:ascii="Calibri" w:hAnsi="Calibri" w:eastAsia="仿宋_GB2312" w:cs="Calibri"/>
      <w:kern w:val="2"/>
      <w:sz w:val="18"/>
      <w:szCs w:val="18"/>
    </w:rPr>
  </w:style>
  <w:style w:type="character" w:customStyle="1" w:styleId="8">
    <w:name w:val="页脚 字符"/>
    <w:basedOn w:val="5"/>
    <w:link w:val="2"/>
    <w:qFormat/>
    <w:uiPriority w:val="0"/>
    <w:rPr>
      <w:rFonts w:ascii="Calibri" w:hAnsi="Calibri" w:eastAsia="仿宋_GB2312"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1764</Words>
  <Characters>1852</Characters>
  <Lines>14</Lines>
  <Paragraphs>3</Paragraphs>
  <TotalTime>121</TotalTime>
  <ScaleCrop>false</ScaleCrop>
  <LinksUpToDate>false</LinksUpToDate>
  <CharactersWithSpaces>1885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2025-02-17T08:38:00Z</dcterms:created>
  <dc:creator>田天峰</dc:creator>
  <cp:lastModifiedBy>jxb</cp:lastModifiedBy>
  <cp:lastPrinted>2025-02-24T07:06:00Z</cp:lastPrinted>
  <dcterms:modified xsi:type="dcterms:W3CDTF">2025-02-24T08:09:04Z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825055FA30D241249A8733A20D3448AC_13</vt:lpwstr>
  </property>
</Properties>
</file>