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945FDE">
      <w:pPr>
        <w:jc w:val="center"/>
        <w:rPr>
          <w:rFonts w:asciiTheme="majorEastAsia" w:hAnsiTheme="majorEastAsia" w:eastAsiaTheme="majorEastAsia"/>
          <w:b/>
          <w:sz w:val="44"/>
          <w:szCs w:val="44"/>
        </w:rPr>
      </w:pPr>
      <w:r>
        <w:rPr>
          <w:rFonts w:hint="eastAsia" w:asciiTheme="majorEastAsia" w:hAnsiTheme="majorEastAsia" w:eastAsiaTheme="majorEastAsia"/>
          <w:b/>
          <w:sz w:val="44"/>
          <w:szCs w:val="44"/>
        </w:rPr>
        <w:t>本科生</w:t>
      </w:r>
      <w:r>
        <w:rPr>
          <w:rFonts w:asciiTheme="majorEastAsia" w:hAnsiTheme="majorEastAsia" w:eastAsiaTheme="majorEastAsia"/>
          <w:b/>
          <w:sz w:val="44"/>
          <w:szCs w:val="44"/>
        </w:rPr>
        <w:t>调整修读专业</w:t>
      </w:r>
      <w:r>
        <w:rPr>
          <w:rFonts w:hint="eastAsia" w:asciiTheme="majorEastAsia" w:hAnsiTheme="majorEastAsia" w:eastAsiaTheme="majorEastAsia"/>
          <w:b/>
          <w:sz w:val="44"/>
          <w:szCs w:val="44"/>
        </w:rPr>
        <w:t>学生报名</w:t>
      </w:r>
      <w:r>
        <w:rPr>
          <w:rFonts w:asciiTheme="majorEastAsia" w:hAnsiTheme="majorEastAsia" w:eastAsiaTheme="majorEastAsia"/>
          <w:b/>
          <w:sz w:val="44"/>
          <w:szCs w:val="44"/>
        </w:rPr>
        <w:t>操作指南</w:t>
      </w:r>
    </w:p>
    <w:p w14:paraId="036ACC7D">
      <w:pPr>
        <w:jc w:val="center"/>
        <w:rPr>
          <w:rFonts w:ascii="仿宋" w:hAnsi="仿宋" w:eastAsia="仿宋"/>
          <w:b/>
          <w:sz w:val="32"/>
          <w:szCs w:val="32"/>
        </w:rPr>
      </w:pPr>
    </w:p>
    <w:p w14:paraId="7CDF74D6">
      <w:pPr>
        <w:jc w:val="left"/>
        <w:rPr>
          <w:rFonts w:ascii="仿宋" w:hAnsi="仿宋" w:eastAsia="仿宋"/>
          <w:b/>
          <w:color w:val="FF0000"/>
          <w:sz w:val="32"/>
          <w:szCs w:val="32"/>
        </w:rPr>
      </w:pPr>
      <w:r>
        <w:rPr>
          <w:rFonts w:ascii="仿宋" w:hAnsi="仿宋" w:eastAsia="仿宋"/>
          <w:b/>
          <w:color w:val="FF0000"/>
          <w:sz w:val="32"/>
          <w:szCs w:val="32"/>
        </w:rPr>
        <w:t>申请限制</w:t>
      </w:r>
      <w:r>
        <w:rPr>
          <w:rFonts w:hint="eastAsia" w:ascii="仿宋" w:hAnsi="仿宋" w:eastAsia="仿宋"/>
          <w:b/>
          <w:color w:val="FF0000"/>
          <w:sz w:val="32"/>
          <w:szCs w:val="32"/>
        </w:rPr>
        <w:t>：</w:t>
      </w:r>
    </w:p>
    <w:p w14:paraId="17F9D3AD">
      <w:pPr>
        <w:widowControl/>
        <w:shd w:val="clear" w:color="auto" w:fill="FFFFFF"/>
        <w:spacing w:before="12"/>
        <w:ind w:firstLine="420"/>
        <w:jc w:val="left"/>
        <w:rPr>
          <w:rFonts w:ascii="仿宋" w:hAnsi="仿宋" w:eastAsia="仿宋" w:cs="仿宋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shd w:val="clear" w:color="auto" w:fill="FFFFFF"/>
          <w:lang w:bidi="ar"/>
        </w:rPr>
        <w:t>（一）入学后违纪受到处分且在处分期内的、正在休学或保留学籍的不得申请；</w:t>
      </w:r>
    </w:p>
    <w:p w14:paraId="1144A619">
      <w:pPr>
        <w:widowControl/>
        <w:shd w:val="clear" w:color="auto" w:fill="FFFFFF"/>
        <w:spacing w:before="12"/>
        <w:ind w:firstLine="420"/>
        <w:jc w:val="left"/>
        <w:rPr>
          <w:rFonts w:ascii="仿宋" w:hAnsi="仿宋" w:eastAsia="仿宋" w:cs="仿宋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shd w:val="clear" w:color="auto" w:fill="FFFFFF"/>
          <w:lang w:bidi="ar"/>
        </w:rPr>
        <w:t>（二）根据学校招生政策不允许调整修读专业（类）的，如艺术专业（类）、校内二次招生项目、国际联合办学项目等学生不得申请；</w:t>
      </w:r>
    </w:p>
    <w:p w14:paraId="2DEA7B88">
      <w:pPr>
        <w:widowControl/>
        <w:shd w:val="clear" w:color="auto" w:fill="FFFFFF"/>
        <w:spacing w:before="12"/>
        <w:ind w:firstLine="420"/>
        <w:jc w:val="left"/>
        <w:rPr>
          <w:rFonts w:ascii="仿宋" w:hAnsi="仿宋" w:eastAsia="仿宋" w:cs="仿宋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shd w:val="clear" w:color="auto" w:fill="FFFFFF"/>
          <w:lang w:bidi="ar"/>
        </w:rPr>
        <w:t>（三）公安类专业的学生因是提前批次录取，不在本次调整修读专业（类）范围内，参加下半年专业（类）分流报名工作；</w:t>
      </w:r>
    </w:p>
    <w:p w14:paraId="77A2D43D">
      <w:pPr>
        <w:widowControl/>
        <w:shd w:val="clear" w:color="auto" w:fill="FFFFFF"/>
        <w:spacing w:before="12"/>
        <w:ind w:firstLine="420"/>
        <w:jc w:val="left"/>
        <w:rPr>
          <w:rFonts w:hint="eastAsia" w:ascii="仿宋" w:hAnsi="仿宋" w:eastAsia="仿宋" w:cs="仿宋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shd w:val="clear" w:color="auto" w:fill="FFFFFF"/>
          <w:lang w:bidi="ar"/>
        </w:rPr>
        <w:t>（四）经学校研究确认其他不适合参加调整修读专业（类）的。</w:t>
      </w:r>
      <w:bookmarkStart w:id="0" w:name="_GoBack"/>
      <w:bookmarkEnd w:id="0"/>
    </w:p>
    <w:p w14:paraId="12E3FFF1">
      <w:pPr>
        <w:jc w:val="left"/>
        <w:rPr>
          <w:rFonts w:ascii="仿宋" w:hAnsi="仿宋" w:eastAsia="仿宋" w:cs="仿宋"/>
          <w:kern w:val="0"/>
          <w:sz w:val="32"/>
          <w:szCs w:val="32"/>
          <w:shd w:val="clear" w:color="auto" w:fill="FFFFFF"/>
          <w:lang w:bidi="ar"/>
        </w:rPr>
      </w:pPr>
    </w:p>
    <w:p w14:paraId="40E39EF4">
      <w:pPr>
        <w:jc w:val="left"/>
        <w:rPr>
          <w:rFonts w:ascii="仿宋" w:hAnsi="仿宋" w:eastAsia="仿宋"/>
          <w:b/>
          <w:color w:val="FF0000"/>
          <w:sz w:val="32"/>
          <w:szCs w:val="32"/>
        </w:rPr>
      </w:pPr>
    </w:p>
    <w:p w14:paraId="63C1B411">
      <w:pPr>
        <w:jc w:val="left"/>
        <w:rPr>
          <w:rFonts w:hint="eastAsia" w:ascii="仿宋" w:hAnsi="仿宋" w:eastAsia="仿宋"/>
          <w:b/>
          <w:color w:val="FF0000"/>
          <w:sz w:val="32"/>
          <w:szCs w:val="32"/>
        </w:rPr>
      </w:pPr>
    </w:p>
    <w:p w14:paraId="34B6642F">
      <w:pPr>
        <w:jc w:val="left"/>
        <w:rPr>
          <w:rFonts w:ascii="仿宋" w:hAnsi="仿宋" w:eastAsia="仿宋"/>
          <w:b/>
          <w:color w:val="FF0000"/>
          <w:sz w:val="32"/>
          <w:szCs w:val="32"/>
        </w:rPr>
      </w:pPr>
    </w:p>
    <w:p w14:paraId="4DB06797">
      <w:pPr>
        <w:jc w:val="left"/>
        <w:rPr>
          <w:rFonts w:ascii="仿宋" w:hAnsi="仿宋" w:eastAsia="仿宋"/>
          <w:b/>
          <w:color w:val="FF0000"/>
          <w:sz w:val="32"/>
          <w:szCs w:val="32"/>
        </w:rPr>
      </w:pPr>
    </w:p>
    <w:p w14:paraId="4BBEE8EB">
      <w:pPr>
        <w:jc w:val="left"/>
        <w:rPr>
          <w:rFonts w:ascii="仿宋" w:hAnsi="仿宋" w:eastAsia="仿宋"/>
          <w:b/>
          <w:color w:val="FF0000"/>
          <w:sz w:val="32"/>
          <w:szCs w:val="32"/>
        </w:rPr>
      </w:pPr>
    </w:p>
    <w:p w14:paraId="047CECBE">
      <w:pPr>
        <w:jc w:val="left"/>
        <w:rPr>
          <w:rFonts w:ascii="仿宋" w:hAnsi="仿宋" w:eastAsia="仿宋"/>
          <w:b/>
          <w:color w:val="FF0000"/>
          <w:sz w:val="32"/>
          <w:szCs w:val="32"/>
        </w:rPr>
      </w:pPr>
    </w:p>
    <w:p w14:paraId="1399E4EF">
      <w:pPr>
        <w:jc w:val="left"/>
        <w:rPr>
          <w:rFonts w:ascii="仿宋" w:hAnsi="仿宋" w:eastAsia="仿宋"/>
          <w:b/>
          <w:color w:val="FF0000"/>
          <w:sz w:val="32"/>
          <w:szCs w:val="32"/>
        </w:rPr>
      </w:pPr>
    </w:p>
    <w:p w14:paraId="3DAA736E">
      <w:pPr>
        <w:jc w:val="left"/>
        <w:rPr>
          <w:rFonts w:ascii="仿宋" w:hAnsi="仿宋" w:eastAsia="仿宋"/>
          <w:b/>
          <w:color w:val="FF0000"/>
          <w:sz w:val="32"/>
          <w:szCs w:val="32"/>
        </w:rPr>
      </w:pPr>
    </w:p>
    <w:p w14:paraId="0879D769">
      <w:pPr>
        <w:jc w:val="left"/>
        <w:rPr>
          <w:rFonts w:asciiTheme="majorEastAsia" w:hAnsiTheme="majorEastAsia" w:eastAsiaTheme="majorEastAsia"/>
          <w:b/>
          <w:color w:val="FF0000"/>
          <w:sz w:val="44"/>
          <w:szCs w:val="44"/>
        </w:rPr>
      </w:pPr>
      <w:r>
        <w:rPr>
          <w:rFonts w:asciiTheme="majorEastAsia" w:hAnsiTheme="majorEastAsia" w:eastAsiaTheme="majorEastAsia"/>
          <w:b/>
          <w:color w:val="FF0000"/>
          <w:sz w:val="44"/>
          <w:szCs w:val="44"/>
        </w:rPr>
        <w:t>学生填写指南</w:t>
      </w:r>
    </w:p>
    <w:p w14:paraId="1BC9351F">
      <w:pPr>
        <w:pStyle w:val="9"/>
        <w:numPr>
          <w:ilvl w:val="0"/>
          <w:numId w:val="1"/>
        </w:numPr>
        <w:ind w:firstLineChars="0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请学生电脑登录：</w:t>
      </w:r>
      <w:r>
        <w:fldChar w:fldCharType="begin"/>
      </w:r>
      <w:r>
        <w:instrText xml:space="preserve"> HYPERLINK "https://a.zuel.edu.cn" </w:instrText>
      </w:r>
      <w:r>
        <w:fldChar w:fldCharType="separate"/>
      </w:r>
      <w:r>
        <w:rPr>
          <w:rStyle w:val="6"/>
          <w:rFonts w:ascii="仿宋" w:hAnsi="仿宋" w:eastAsia="仿宋"/>
          <w:sz w:val="32"/>
          <w:szCs w:val="32"/>
        </w:rPr>
        <w:t>https://a.zuel.edu.cn</w:t>
      </w:r>
      <w:r>
        <w:rPr>
          <w:rStyle w:val="6"/>
          <w:rFonts w:ascii="仿宋" w:hAnsi="仿宋" w:eastAsia="仿宋"/>
          <w:sz w:val="32"/>
          <w:szCs w:val="32"/>
        </w:rPr>
        <w:fldChar w:fldCharType="end"/>
      </w:r>
      <w:r>
        <w:rPr>
          <w:rFonts w:hint="eastAsia" w:ascii="仿宋" w:hAnsi="仿宋" w:eastAsia="仿宋"/>
          <w:sz w:val="32"/>
          <w:szCs w:val="32"/>
        </w:rPr>
        <w:t>，</w:t>
      </w:r>
      <w:r>
        <w:rPr>
          <w:rFonts w:ascii="仿宋" w:hAnsi="仿宋" w:eastAsia="仿宋"/>
          <w:sz w:val="32"/>
          <w:szCs w:val="32"/>
        </w:rPr>
        <w:t>点击</w:t>
      </w:r>
      <w:r>
        <w:rPr>
          <w:rFonts w:hint="eastAsia" w:ascii="仿宋" w:hAnsi="仿宋" w:eastAsia="仿宋"/>
          <w:sz w:val="32"/>
          <w:szCs w:val="32"/>
        </w:rPr>
        <w:t>“</w:t>
      </w:r>
      <w:r>
        <w:rPr>
          <w:rFonts w:ascii="仿宋" w:hAnsi="仿宋" w:eastAsia="仿宋"/>
          <w:color w:val="0070C0"/>
          <w:sz w:val="32"/>
          <w:szCs w:val="32"/>
        </w:rPr>
        <w:t>服务事项</w:t>
      </w:r>
      <w:r>
        <w:rPr>
          <w:rFonts w:hint="eastAsia" w:ascii="仿宋" w:hAnsi="仿宋" w:eastAsia="仿宋"/>
          <w:sz w:val="32"/>
          <w:szCs w:val="32"/>
        </w:rPr>
        <w:t>”、 “</w:t>
      </w:r>
      <w:r>
        <w:rPr>
          <w:rFonts w:hint="eastAsia" w:ascii="仿宋" w:hAnsi="仿宋" w:eastAsia="仿宋"/>
          <w:color w:val="0070C0"/>
          <w:sz w:val="32"/>
          <w:szCs w:val="32"/>
        </w:rPr>
        <w:t>学籍管理</w:t>
      </w:r>
      <w:r>
        <w:rPr>
          <w:rFonts w:hint="eastAsia" w:ascii="仿宋" w:hAnsi="仿宋" w:eastAsia="仿宋"/>
          <w:sz w:val="32"/>
          <w:szCs w:val="32"/>
        </w:rPr>
        <w:t>”、</w:t>
      </w:r>
      <w:r>
        <w:rPr>
          <w:rFonts w:ascii="仿宋" w:hAnsi="仿宋" w:eastAsia="仿宋"/>
          <w:sz w:val="32"/>
          <w:szCs w:val="32"/>
        </w:rPr>
        <w:t>“</w:t>
      </w:r>
      <w:r>
        <w:rPr>
          <w:rFonts w:hint="eastAsia" w:ascii="仿宋" w:hAnsi="仿宋" w:eastAsia="仿宋"/>
          <w:color w:val="0070C0"/>
          <w:sz w:val="32"/>
          <w:szCs w:val="32"/>
        </w:rPr>
        <w:t>教务</w:t>
      </w:r>
      <w:r>
        <w:rPr>
          <w:rFonts w:ascii="仿宋" w:hAnsi="仿宋" w:eastAsia="仿宋"/>
          <w:color w:val="0070C0"/>
          <w:sz w:val="32"/>
          <w:szCs w:val="32"/>
        </w:rPr>
        <w:t>部</w:t>
      </w:r>
      <w:r>
        <w:rPr>
          <w:rFonts w:hint="eastAsia" w:ascii="仿宋" w:hAnsi="仿宋" w:eastAsia="仿宋"/>
          <w:sz w:val="32"/>
          <w:szCs w:val="32"/>
        </w:rPr>
        <w:t>”，</w:t>
      </w:r>
      <w:r>
        <w:rPr>
          <w:rFonts w:ascii="仿宋" w:hAnsi="仿宋" w:eastAsia="仿宋"/>
          <w:sz w:val="32"/>
          <w:szCs w:val="32"/>
        </w:rPr>
        <w:t>找到</w:t>
      </w:r>
      <w:r>
        <w:rPr>
          <w:rFonts w:hint="eastAsia" w:ascii="仿宋" w:hAnsi="仿宋" w:eastAsia="仿宋"/>
          <w:sz w:val="32"/>
          <w:szCs w:val="32"/>
        </w:rPr>
        <w:t>“</w:t>
      </w:r>
      <w:r>
        <w:rPr>
          <w:rFonts w:hint="eastAsia" w:ascii="仿宋" w:hAnsi="仿宋" w:eastAsia="仿宋"/>
          <w:color w:val="0070C0"/>
          <w:sz w:val="32"/>
          <w:szCs w:val="32"/>
        </w:rPr>
        <w:t>本科生</w:t>
      </w:r>
      <w:r>
        <w:rPr>
          <w:rFonts w:ascii="仿宋" w:hAnsi="仿宋" w:eastAsia="仿宋"/>
          <w:color w:val="0070C0"/>
          <w:sz w:val="32"/>
          <w:szCs w:val="32"/>
        </w:rPr>
        <w:t>调整修读专业申请</w:t>
      </w:r>
      <w:r>
        <w:rPr>
          <w:rFonts w:hint="eastAsia" w:ascii="仿宋" w:hAnsi="仿宋" w:eastAsia="仿宋"/>
          <w:sz w:val="32"/>
          <w:szCs w:val="32"/>
        </w:rPr>
        <w:t xml:space="preserve">”； </w:t>
      </w:r>
    </w:p>
    <w:p w14:paraId="74FCBBBF">
      <w:pPr>
        <w:pStyle w:val="9"/>
        <w:ind w:left="360" w:firstLine="0" w:firstLineChars="0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4924425" cy="2916555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宋体"/>
          <w:kern w:val="0"/>
          <w:sz w:val="32"/>
          <w:szCs w:val="32"/>
        </w:rPr>
        <w:t xml:space="preserve">  </w:t>
      </w:r>
      <w:r>
        <w:rPr>
          <w:rFonts w:ascii="仿宋" w:hAnsi="仿宋" w:eastAsia="仿宋" w:cs="宋体"/>
          <w:kern w:val="0"/>
          <w:sz w:val="32"/>
          <w:szCs w:val="32"/>
        </w:rPr>
        <w:t xml:space="preserve">      </w:t>
      </w:r>
      <w:r>
        <w:rPr>
          <w:rFonts w:hint="eastAsia" w:ascii="仿宋" w:hAnsi="仿宋" w:eastAsia="仿宋" w:cs="宋体"/>
          <w:kern w:val="0"/>
          <w:sz w:val="32"/>
          <w:szCs w:val="32"/>
        </w:rPr>
        <w:t xml:space="preserve"> </w:t>
      </w:r>
    </w:p>
    <w:p w14:paraId="660CDD7C">
      <w:pPr>
        <w:pStyle w:val="9"/>
        <w:widowControl/>
        <w:numPr>
          <w:ilvl w:val="0"/>
          <w:numId w:val="1"/>
        </w:numPr>
        <w:ind w:firstLine="0" w:firstLineChars="0"/>
        <w:jc w:val="left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hint="eastAsia" w:ascii="仿宋" w:hAnsi="仿宋" w:eastAsia="仿宋" w:cs="宋体"/>
          <w:kern w:val="0"/>
          <w:sz w:val="32"/>
          <w:szCs w:val="32"/>
        </w:rPr>
        <w:t>点击后进入以下界面，请仔细阅读</w:t>
      </w:r>
      <w:r>
        <w:rPr>
          <w:rFonts w:hint="eastAsia" w:ascii="仿宋" w:hAnsi="仿宋" w:eastAsia="仿宋" w:cs="宋体"/>
          <w:b/>
          <w:color w:val="0070C0"/>
          <w:kern w:val="0"/>
          <w:sz w:val="32"/>
          <w:szCs w:val="32"/>
        </w:rPr>
        <w:t>申请条件，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然后点击</w:t>
      </w:r>
      <w:r>
        <w:rPr>
          <w:rFonts w:hint="eastAsia" w:ascii="仿宋" w:hAnsi="仿宋" w:eastAsia="仿宋" w:cs="宋体"/>
          <w:b/>
          <w:color w:val="0070C0"/>
          <w:kern w:val="0"/>
          <w:sz w:val="32"/>
          <w:szCs w:val="32"/>
        </w:rPr>
        <w:t>“开始办理”</w:t>
      </w:r>
      <w:r>
        <w:rPr>
          <w:rFonts w:hint="eastAsia" w:ascii="仿宋" w:hAnsi="仿宋" w:eastAsia="仿宋" w:cs="宋体"/>
          <w:kern w:val="0"/>
          <w:sz w:val="32"/>
          <w:szCs w:val="32"/>
        </w:rPr>
        <w:t xml:space="preserve">： </w:t>
      </w:r>
      <w:r>
        <w:rPr>
          <w:rFonts w:ascii="仿宋" w:hAnsi="仿宋" w:eastAsia="仿宋" w:cs="宋体"/>
          <w:kern w:val="0"/>
          <w:sz w:val="32"/>
          <w:szCs w:val="32"/>
        </w:rPr>
        <w:t xml:space="preserve"> </w:t>
      </w:r>
    </w:p>
    <w:p w14:paraId="52FE324C">
      <w:pPr>
        <w:pStyle w:val="9"/>
        <w:widowControl/>
        <w:ind w:left="360" w:firstLine="0" w:firstLineChars="0"/>
        <w:jc w:val="left"/>
        <w:rPr>
          <w:rFonts w:ascii="仿宋" w:hAnsi="仿宋" w:eastAsia="仿宋" w:cs="宋体"/>
          <w:kern w:val="0"/>
          <w:sz w:val="32"/>
          <w:szCs w:val="32"/>
        </w:rPr>
      </w:pPr>
      <w:r>
        <w:drawing>
          <wp:inline distT="0" distB="0" distL="0" distR="0">
            <wp:extent cx="5057775" cy="4371975"/>
            <wp:effectExtent l="0" t="0" r="9525" b="9525"/>
            <wp:docPr id="8" name="图片 8" descr="C:\Users\KangQ\Documents\WeChat Files\wxid_cymp28h6ns7s21\FileStorage\Temp\17085003878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KangQ\Documents\WeChat Files\wxid_cymp28h6ns7s21\FileStorage\Temp\170850038782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90BF1">
      <w:pPr>
        <w:pStyle w:val="9"/>
        <w:widowControl/>
        <w:ind w:left="360" w:firstLine="0" w:firstLineChars="0"/>
        <w:jc w:val="left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hint="eastAsia" w:ascii="仿宋" w:hAnsi="仿宋" w:eastAsia="仿宋" w:cs="宋体"/>
          <w:kern w:val="0"/>
          <w:sz w:val="32"/>
          <w:szCs w:val="32"/>
        </w:rPr>
        <w:t>3</w:t>
      </w:r>
      <w:r>
        <w:rPr>
          <w:rFonts w:ascii="仿宋" w:hAnsi="仿宋" w:eastAsia="仿宋" w:cs="宋体"/>
          <w:kern w:val="0"/>
          <w:sz w:val="32"/>
          <w:szCs w:val="32"/>
        </w:rPr>
        <w:t>.进入</w:t>
      </w:r>
      <w:r>
        <w:rPr>
          <w:rFonts w:hint="eastAsia" w:ascii="仿宋" w:hAnsi="仿宋" w:eastAsia="仿宋" w:cs="宋体"/>
          <w:kern w:val="0"/>
          <w:sz w:val="32"/>
          <w:szCs w:val="32"/>
        </w:rPr>
        <w:t>申请</w:t>
      </w:r>
      <w:r>
        <w:rPr>
          <w:rFonts w:ascii="仿宋" w:hAnsi="仿宋" w:eastAsia="仿宋" w:cs="宋体"/>
          <w:kern w:val="0"/>
          <w:sz w:val="32"/>
          <w:szCs w:val="32"/>
        </w:rPr>
        <w:t>界面</w:t>
      </w:r>
      <w:r>
        <w:rPr>
          <w:rFonts w:hint="eastAsia" w:ascii="仿宋" w:hAnsi="仿宋" w:eastAsia="仿宋" w:cs="宋体"/>
          <w:kern w:val="0"/>
          <w:sz w:val="32"/>
          <w:szCs w:val="32"/>
        </w:rPr>
        <w:t>。</w:t>
      </w:r>
      <w:r>
        <w:rPr>
          <w:rFonts w:hint="eastAsia" w:ascii="仿宋" w:hAnsi="仿宋" w:eastAsia="仿宋"/>
          <w:sz w:val="32"/>
          <w:szCs w:val="32"/>
        </w:rPr>
        <w:t>本界面只需要填写“</w:t>
      </w:r>
      <w:r>
        <w:rPr>
          <w:rFonts w:hint="eastAsia" w:ascii="仿宋" w:hAnsi="仿宋" w:eastAsia="仿宋"/>
          <w:color w:val="0070C0"/>
          <w:sz w:val="32"/>
          <w:szCs w:val="32"/>
        </w:rPr>
        <w:t>联系电话</w:t>
      </w:r>
      <w:r>
        <w:rPr>
          <w:rFonts w:hint="eastAsia" w:ascii="仿宋" w:hAnsi="仿宋" w:eastAsia="仿宋"/>
          <w:sz w:val="32"/>
          <w:szCs w:val="32"/>
        </w:rPr>
        <w:t>”，“</w:t>
      </w:r>
      <w:r>
        <w:rPr>
          <w:rFonts w:hint="eastAsia" w:ascii="仿宋" w:hAnsi="仿宋" w:eastAsia="仿宋"/>
          <w:color w:val="0070C0"/>
          <w:sz w:val="32"/>
          <w:szCs w:val="32"/>
        </w:rPr>
        <w:t>申请转入学院</w:t>
      </w:r>
      <w:r>
        <w:rPr>
          <w:rFonts w:hint="eastAsia" w:ascii="仿宋" w:hAnsi="仿宋" w:eastAsia="仿宋"/>
          <w:sz w:val="32"/>
          <w:szCs w:val="32"/>
        </w:rPr>
        <w:t>”，“</w:t>
      </w:r>
      <w:r>
        <w:rPr>
          <w:rFonts w:hint="eastAsia" w:ascii="仿宋" w:hAnsi="仿宋" w:eastAsia="仿宋"/>
          <w:color w:val="0070C0"/>
          <w:sz w:val="32"/>
          <w:szCs w:val="32"/>
        </w:rPr>
        <w:t>申请转入专业（类）</w:t>
      </w:r>
      <w:r>
        <w:rPr>
          <w:rFonts w:hint="eastAsia" w:ascii="仿宋" w:hAnsi="仿宋" w:eastAsia="仿宋"/>
          <w:sz w:val="32"/>
          <w:szCs w:val="32"/>
        </w:rPr>
        <w:t>”。</w:t>
      </w:r>
      <w:r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填写完成后点击左上角</w:t>
      </w:r>
      <w:r>
        <w:rPr>
          <w:rFonts w:hint="eastAsia" w:ascii="仿宋" w:hAnsi="仿宋" w:eastAsia="仿宋"/>
          <w:color w:val="0070C0"/>
          <w:sz w:val="32"/>
          <w:szCs w:val="32"/>
        </w:rPr>
        <w:t>“提交申请”</w:t>
      </w:r>
      <w:r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按钮</w:t>
      </w: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；</w:t>
      </w:r>
    </w:p>
    <w:p w14:paraId="413E3287">
      <w:pPr>
        <w:pStyle w:val="9"/>
        <w:ind w:left="360" w:firstLine="0" w:firstLineChars="0"/>
        <w:rPr>
          <w:rFonts w:ascii="仿宋" w:hAnsi="仿宋" w:eastAsia="仿宋"/>
          <w:sz w:val="32"/>
          <w:szCs w:val="32"/>
        </w:rPr>
      </w:pPr>
      <w:r>
        <w:drawing>
          <wp:inline distT="0" distB="0" distL="0" distR="0">
            <wp:extent cx="5274310" cy="2658110"/>
            <wp:effectExtent l="0" t="0" r="2540" b="8890"/>
            <wp:docPr id="2" name="图片 2" descr="C:\Users\KangQ\Documents\WeChat Files\wxid_cymp28h6ns7s21\FileStorage\Temp\4a7a75fb267b1d53dcc88b4bb8dfb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KangQ\Documents\WeChat Files\wxid_cymp28h6ns7s21\FileStorage\Temp\4a7a75fb267b1d53dcc88b4bb8dfb9b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521E8">
      <w:pPr>
        <w:pStyle w:val="9"/>
        <w:ind w:left="360" w:firstLine="0" w:firstLineChars="0"/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198F144B">
      <w:pPr>
        <w:pStyle w:val="9"/>
        <w:ind w:left="360" w:firstLine="0" w:firstLineChars="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仿宋" w:hAnsi="仿宋" w:eastAsia="仿宋"/>
          <w:color w:val="0070C0"/>
          <w:sz w:val="32"/>
          <w:szCs w:val="32"/>
        </w:rPr>
        <w:t>提交</w:t>
      </w:r>
      <w:r>
        <w:rPr>
          <w:rFonts w:ascii="仿宋" w:hAnsi="仿宋" w:eastAsia="仿宋"/>
          <w:color w:val="0070C0"/>
          <w:sz w:val="32"/>
          <w:szCs w:val="32"/>
        </w:rPr>
        <w:t>申请</w:t>
      </w:r>
      <w:r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后</w:t>
      </w: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进</w:t>
      </w:r>
      <w:r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入以下界面，</w:t>
      </w: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请</w:t>
      </w:r>
      <w:r>
        <w:rPr>
          <w:rFonts w:hint="eastAsia" w:ascii="仿宋" w:hAnsi="仿宋" w:eastAsia="仿宋"/>
          <w:color w:val="FF0000"/>
          <w:sz w:val="32"/>
          <w:szCs w:val="32"/>
        </w:rPr>
        <w:t>再次</w:t>
      </w:r>
      <w:r>
        <w:rPr>
          <w:rFonts w:ascii="仿宋" w:hAnsi="仿宋" w:eastAsia="仿宋"/>
          <w:color w:val="FF0000"/>
          <w:sz w:val="32"/>
          <w:szCs w:val="32"/>
        </w:rPr>
        <w:t>核对</w:t>
      </w:r>
      <w:r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所填写的</w:t>
      </w: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申请</w:t>
      </w:r>
      <w:r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转入学院</w:t>
      </w: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、申请</w:t>
      </w:r>
      <w:r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转入专业（</w:t>
      </w: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类</w:t>
      </w:r>
      <w:r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。若</w:t>
      </w:r>
      <w:r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填写</w:t>
      </w: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有误</w:t>
      </w:r>
      <w:r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请</w:t>
      </w:r>
      <w:r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仿宋" w:hAnsi="仿宋" w:eastAsia="仿宋"/>
          <w:color w:val="0070C0"/>
          <w:sz w:val="32"/>
          <w:szCs w:val="32"/>
        </w:rPr>
        <w:t>撤回</w:t>
      </w:r>
      <w:r>
        <w:rPr>
          <w:rFonts w:ascii="仿宋" w:hAnsi="仿宋" w:eastAsia="仿宋"/>
          <w:color w:val="0070C0"/>
          <w:sz w:val="32"/>
          <w:szCs w:val="32"/>
        </w:rPr>
        <w:t>修改</w:t>
      </w:r>
      <w:r>
        <w:rPr>
          <w:rFonts w:hint="eastAsia" w:ascii="仿宋" w:hAnsi="仿宋" w:eastAsia="仿宋"/>
          <w:color w:val="0070C0"/>
          <w:sz w:val="32"/>
          <w:szCs w:val="32"/>
        </w:rPr>
        <w:t>”</w:t>
      </w:r>
      <w:r>
        <w:rPr>
          <w:rFonts w:hint="eastAsia" w:ascii="仿宋" w:hAnsi="仿宋" w:eastAsia="仿宋"/>
          <w:sz w:val="32"/>
          <w:szCs w:val="32"/>
        </w:rPr>
        <w:t>，</w:t>
      </w:r>
      <w:r>
        <w:rPr>
          <w:rFonts w:ascii="仿宋" w:hAnsi="仿宋" w:eastAsia="仿宋"/>
          <w:sz w:val="32"/>
          <w:szCs w:val="32"/>
        </w:rPr>
        <w:t>重新</w:t>
      </w:r>
      <w:r>
        <w:rPr>
          <w:rFonts w:hint="eastAsia" w:ascii="仿宋" w:hAnsi="仿宋" w:eastAsia="仿宋"/>
          <w:sz w:val="32"/>
          <w:szCs w:val="32"/>
        </w:rPr>
        <w:t>跳转</w:t>
      </w:r>
      <w:r>
        <w:rPr>
          <w:rFonts w:ascii="仿宋" w:hAnsi="仿宋" w:eastAsia="仿宋"/>
          <w:sz w:val="32"/>
          <w:szCs w:val="32"/>
        </w:rPr>
        <w:t>进入模块，修改志愿。若</w:t>
      </w:r>
      <w:r>
        <w:rPr>
          <w:rFonts w:hint="eastAsia" w:ascii="仿宋" w:hAnsi="仿宋" w:eastAsia="仿宋"/>
          <w:sz w:val="32"/>
          <w:szCs w:val="32"/>
        </w:rPr>
        <w:t>填写</w:t>
      </w:r>
      <w:r>
        <w:rPr>
          <w:rFonts w:ascii="仿宋" w:hAnsi="仿宋" w:eastAsia="仿宋"/>
          <w:sz w:val="32"/>
          <w:szCs w:val="32"/>
        </w:rPr>
        <w:t>无误，请点击</w:t>
      </w:r>
      <w:r>
        <w:rPr>
          <w:rFonts w:hint="eastAsia" w:ascii="仿宋" w:hAnsi="仿宋" w:eastAsia="仿宋"/>
          <w:sz w:val="32"/>
          <w:szCs w:val="32"/>
        </w:rPr>
        <w:t>“</w:t>
      </w:r>
      <w:r>
        <w:rPr>
          <w:rFonts w:ascii="仿宋" w:hAnsi="仿宋" w:eastAsia="仿宋"/>
          <w:color w:val="0070C0"/>
          <w:sz w:val="32"/>
          <w:szCs w:val="32"/>
        </w:rPr>
        <w:t>完成（</w:t>
      </w:r>
      <w:r>
        <w:rPr>
          <w:rFonts w:hint="eastAsia" w:ascii="仿宋" w:hAnsi="仿宋" w:eastAsia="仿宋"/>
          <w:color w:val="0070C0"/>
          <w:sz w:val="32"/>
          <w:szCs w:val="32"/>
        </w:rPr>
        <w:t>办结</w:t>
      </w:r>
      <w:r>
        <w:rPr>
          <w:rFonts w:ascii="仿宋" w:hAnsi="仿宋" w:eastAsia="仿宋"/>
          <w:color w:val="0070C0"/>
          <w:sz w:val="32"/>
          <w:szCs w:val="32"/>
        </w:rPr>
        <w:t>）</w:t>
      </w:r>
      <w:r>
        <w:rPr>
          <w:rFonts w:hint="eastAsia" w:ascii="仿宋" w:hAnsi="仿宋" w:eastAsia="仿宋"/>
          <w:color w:val="0070C0"/>
          <w:sz w:val="32"/>
          <w:szCs w:val="32"/>
        </w:rPr>
        <w:t>”</w:t>
      </w:r>
      <w:r>
        <w:rPr>
          <w:rFonts w:ascii="仿宋" w:hAnsi="仿宋" w:eastAsia="仿宋"/>
          <w:sz w:val="32"/>
          <w:szCs w:val="32"/>
        </w:rPr>
        <w:t>。</w:t>
      </w:r>
      <w:r>
        <w:rPr>
          <w:rFonts w:hint="eastAsia" w:ascii="仿宋" w:hAnsi="仿宋" w:eastAsia="仿宋"/>
          <w:sz w:val="32"/>
          <w:szCs w:val="32"/>
        </w:rPr>
        <w:t>点击</w:t>
      </w:r>
      <w:r>
        <w:rPr>
          <w:rFonts w:ascii="仿宋" w:hAnsi="仿宋" w:eastAsia="仿宋"/>
          <w:color w:val="0070C0"/>
          <w:sz w:val="32"/>
          <w:szCs w:val="32"/>
        </w:rPr>
        <w:t>完成</w:t>
      </w:r>
      <w:r>
        <w:rPr>
          <w:rFonts w:hint="eastAsia" w:ascii="仿宋" w:hAnsi="仿宋" w:eastAsia="仿宋"/>
          <w:color w:val="0070C0"/>
          <w:sz w:val="32"/>
          <w:szCs w:val="32"/>
        </w:rPr>
        <w:t>（</w:t>
      </w:r>
      <w:r>
        <w:rPr>
          <w:rFonts w:ascii="仿宋" w:hAnsi="仿宋" w:eastAsia="仿宋"/>
          <w:color w:val="0070C0"/>
          <w:sz w:val="32"/>
          <w:szCs w:val="32"/>
        </w:rPr>
        <w:t>办结</w:t>
      </w:r>
      <w:r>
        <w:rPr>
          <w:rFonts w:hint="eastAsia" w:ascii="仿宋" w:hAnsi="仿宋" w:eastAsia="仿宋"/>
          <w:color w:val="0070C0"/>
          <w:sz w:val="32"/>
          <w:szCs w:val="32"/>
        </w:rPr>
        <w:t>）</w:t>
      </w:r>
      <w:r>
        <w:rPr>
          <w:rFonts w:ascii="仿宋" w:hAnsi="仿宋" w:eastAsia="仿宋"/>
          <w:sz w:val="32"/>
          <w:szCs w:val="32"/>
        </w:rPr>
        <w:t>键后，志愿</w:t>
      </w:r>
      <w:r>
        <w:rPr>
          <w:rFonts w:ascii="仿宋" w:hAnsi="仿宋" w:eastAsia="仿宋"/>
          <w:b/>
          <w:color w:val="FF0000"/>
          <w:sz w:val="32"/>
          <w:szCs w:val="32"/>
        </w:rPr>
        <w:t>不可</w:t>
      </w:r>
      <w:r>
        <w:rPr>
          <w:rFonts w:ascii="仿宋" w:hAnsi="仿宋" w:eastAsia="仿宋"/>
          <w:color w:val="FF0000"/>
          <w:sz w:val="32"/>
          <w:szCs w:val="32"/>
        </w:rPr>
        <w:t>再修改</w:t>
      </w:r>
      <w:r>
        <w:rPr>
          <w:rFonts w:ascii="仿宋" w:hAnsi="仿宋" w:eastAsia="仿宋"/>
          <w:sz w:val="32"/>
          <w:szCs w:val="32"/>
        </w:rPr>
        <w:t>。</w:t>
      </w:r>
    </w:p>
    <w:p w14:paraId="6E5520A3">
      <w:pPr>
        <w:pStyle w:val="9"/>
        <w:ind w:left="360" w:firstLine="0" w:firstLineChars="0"/>
        <w:rPr>
          <w:rFonts w:ascii="仿宋" w:hAnsi="仿宋" w:eastAsia="仿宋"/>
          <w:sz w:val="32"/>
          <w:szCs w:val="32"/>
        </w:rPr>
      </w:pPr>
      <w:r>
        <w:drawing>
          <wp:inline distT="0" distB="0" distL="0" distR="0">
            <wp:extent cx="5273675" cy="2181225"/>
            <wp:effectExtent l="0" t="0" r="3175" b="0"/>
            <wp:docPr id="4" name="图片 4" descr="C:\Users\KangQ\Documents\WeChat Files\wxid_cymp28h6ns7s21\FileStorage\Temp\17066939858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KangQ\Documents\WeChat Files\wxid_cymp28h6ns7s21\FileStorage\Temp\170669398583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420" cy="218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BF13A">
      <w:pPr>
        <w:pStyle w:val="9"/>
        <w:ind w:left="360" w:firstLine="0"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5.</w:t>
      </w:r>
      <w:r>
        <w:rPr>
          <w:rFonts w:hint="eastAsia" w:ascii="仿宋" w:hAnsi="仿宋" w:eastAsia="仿宋"/>
          <w:color w:val="0070C0"/>
          <w:sz w:val="32"/>
          <w:szCs w:val="32"/>
        </w:rPr>
        <w:t>完成</w:t>
      </w:r>
      <w:r>
        <w:rPr>
          <w:rFonts w:ascii="仿宋" w:hAnsi="仿宋" w:eastAsia="仿宋"/>
          <w:color w:val="0070C0"/>
          <w:sz w:val="32"/>
          <w:szCs w:val="32"/>
        </w:rPr>
        <w:t>（</w:t>
      </w:r>
      <w:r>
        <w:rPr>
          <w:rFonts w:hint="eastAsia" w:ascii="仿宋" w:hAnsi="仿宋" w:eastAsia="仿宋"/>
          <w:color w:val="0070C0"/>
          <w:sz w:val="32"/>
          <w:szCs w:val="32"/>
        </w:rPr>
        <w:t>办结</w:t>
      </w:r>
      <w:r>
        <w:rPr>
          <w:rFonts w:ascii="仿宋" w:hAnsi="仿宋" w:eastAsia="仿宋"/>
          <w:color w:val="0070C0"/>
          <w:sz w:val="32"/>
          <w:szCs w:val="32"/>
        </w:rPr>
        <w:t>）</w:t>
      </w:r>
      <w:r>
        <w:rPr>
          <w:rFonts w:hint="eastAsia" w:ascii="仿宋" w:hAnsi="仿宋" w:eastAsia="仿宋"/>
          <w:sz w:val="32"/>
          <w:szCs w:val="32"/>
        </w:rPr>
        <w:t>后进入以下界面：</w:t>
      </w:r>
    </w:p>
    <w:p w14:paraId="77ECBCF5">
      <w:pPr>
        <w:pStyle w:val="9"/>
        <w:ind w:left="360" w:firstLine="0" w:firstLineChars="0"/>
        <w:rPr>
          <w:rFonts w:ascii="仿宋" w:hAnsi="仿宋" w:eastAsia="仿宋"/>
          <w:sz w:val="32"/>
          <w:szCs w:val="32"/>
        </w:rPr>
      </w:pPr>
      <w:r>
        <w:drawing>
          <wp:inline distT="0" distB="0" distL="0" distR="0">
            <wp:extent cx="5274310" cy="2968625"/>
            <wp:effectExtent l="0" t="0" r="2540" b="3175"/>
            <wp:docPr id="5" name="图片 5" descr="C:\Users\KangQ\Documents\WeChat Files\wxid_cymp28h6ns7s21\FileStorage\Temp\17066945360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KangQ\Documents\WeChat Files\wxid_cymp28h6ns7s21\FileStorage\Temp\170669453609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89F63">
      <w:pPr>
        <w:pStyle w:val="9"/>
        <w:numPr>
          <w:ilvl w:val="0"/>
          <w:numId w:val="2"/>
        </w:numPr>
        <w:ind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见到此</w:t>
      </w:r>
      <w:r>
        <w:rPr>
          <w:rFonts w:ascii="仿宋" w:hAnsi="仿宋" w:eastAsia="仿宋"/>
          <w:sz w:val="32"/>
          <w:szCs w:val="32"/>
        </w:rPr>
        <w:t>弹窗</w:t>
      </w:r>
      <w:r>
        <w:rPr>
          <w:rFonts w:hint="eastAsia" w:ascii="仿宋" w:hAnsi="仿宋" w:eastAsia="仿宋"/>
          <w:sz w:val="32"/>
          <w:szCs w:val="32"/>
        </w:rPr>
        <w:t>则说明提交成功，点击</w:t>
      </w:r>
      <w:r>
        <w:rPr>
          <w:rFonts w:ascii="仿宋" w:hAnsi="仿宋" w:eastAsia="仿宋"/>
          <w:color w:val="0070C0"/>
          <w:sz w:val="32"/>
          <w:szCs w:val="32"/>
        </w:rPr>
        <w:t>下载</w:t>
      </w:r>
      <w:r>
        <w:rPr>
          <w:rFonts w:ascii="仿宋" w:hAnsi="仿宋" w:eastAsia="仿宋"/>
          <w:sz w:val="32"/>
          <w:szCs w:val="32"/>
        </w:rPr>
        <w:t>按钮</w:t>
      </w:r>
      <w:r>
        <w:rPr>
          <w:rFonts w:hint="eastAsia" w:ascii="仿宋" w:hAnsi="仿宋" w:eastAsia="仿宋"/>
          <w:sz w:val="32"/>
          <w:szCs w:val="32"/>
        </w:rPr>
        <w:t>，</w:t>
      </w:r>
      <w:r>
        <w:rPr>
          <w:rFonts w:ascii="仿宋" w:hAnsi="仿宋" w:eastAsia="仿宋"/>
          <w:color w:val="FF0000"/>
          <w:sz w:val="32"/>
          <w:szCs w:val="32"/>
        </w:rPr>
        <w:t>下载</w:t>
      </w:r>
      <w:r>
        <w:rPr>
          <w:rFonts w:hint="eastAsia" w:ascii="仿宋" w:hAnsi="仿宋" w:eastAsia="仿宋"/>
          <w:color w:val="FF0000"/>
          <w:sz w:val="32"/>
          <w:szCs w:val="32"/>
        </w:rPr>
        <w:t>“普通</w:t>
      </w:r>
      <w:r>
        <w:rPr>
          <w:rFonts w:ascii="仿宋" w:hAnsi="仿宋" w:eastAsia="仿宋"/>
          <w:color w:val="FF0000"/>
          <w:sz w:val="32"/>
          <w:szCs w:val="32"/>
        </w:rPr>
        <w:t>本科生调整修读专业（</w:t>
      </w:r>
      <w:r>
        <w:rPr>
          <w:rFonts w:hint="eastAsia" w:ascii="仿宋" w:hAnsi="仿宋" w:eastAsia="仿宋"/>
          <w:color w:val="FF0000"/>
          <w:sz w:val="32"/>
          <w:szCs w:val="32"/>
        </w:rPr>
        <w:t>类</w:t>
      </w:r>
      <w:r>
        <w:rPr>
          <w:rFonts w:ascii="仿宋" w:hAnsi="仿宋" w:eastAsia="仿宋"/>
          <w:color w:val="FF0000"/>
          <w:sz w:val="32"/>
          <w:szCs w:val="32"/>
        </w:rPr>
        <w:t>）</w:t>
      </w:r>
      <w:r>
        <w:rPr>
          <w:rFonts w:hint="eastAsia" w:ascii="仿宋" w:hAnsi="仿宋" w:eastAsia="仿宋"/>
          <w:color w:val="FF0000"/>
          <w:sz w:val="32"/>
          <w:szCs w:val="32"/>
        </w:rPr>
        <w:t>审批表”</w:t>
      </w:r>
      <w:r>
        <w:rPr>
          <w:rFonts w:ascii="仿宋" w:hAnsi="仿宋" w:eastAsia="仿宋"/>
          <w:color w:val="FF0000"/>
          <w:sz w:val="32"/>
          <w:szCs w:val="32"/>
        </w:rPr>
        <w:t>PDF文档</w:t>
      </w:r>
      <w:r>
        <w:rPr>
          <w:rFonts w:hint="eastAsia" w:ascii="仿宋" w:hAnsi="仿宋" w:eastAsia="仿宋"/>
          <w:color w:val="FF0000"/>
          <w:sz w:val="32"/>
          <w:szCs w:val="32"/>
        </w:rPr>
        <w:t>，签字后</w:t>
      </w:r>
      <w:r>
        <w:rPr>
          <w:rFonts w:ascii="仿宋" w:hAnsi="仿宋" w:eastAsia="仿宋"/>
          <w:color w:val="FF0000"/>
          <w:sz w:val="32"/>
          <w:szCs w:val="32"/>
        </w:rPr>
        <w:t>交到学院</w:t>
      </w:r>
      <w:r>
        <w:rPr>
          <w:rFonts w:hint="eastAsia" w:ascii="仿宋" w:hAnsi="仿宋" w:eastAsia="仿宋"/>
          <w:sz w:val="32"/>
          <w:szCs w:val="32"/>
        </w:rPr>
        <w:t>；</w:t>
      </w:r>
    </w:p>
    <w:p w14:paraId="1C02B4D7">
      <w:pPr>
        <w:pStyle w:val="9"/>
        <w:numPr>
          <w:ilvl w:val="0"/>
          <w:numId w:val="2"/>
        </w:numPr>
        <w:ind w:firstLine="0"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如果</w:t>
      </w:r>
      <w:r>
        <w:rPr>
          <w:rFonts w:ascii="仿宋" w:hAnsi="仿宋" w:eastAsia="仿宋"/>
          <w:sz w:val="32"/>
          <w:szCs w:val="32"/>
        </w:rPr>
        <w:t>提交当时没有打印</w:t>
      </w:r>
      <w:r>
        <w:rPr>
          <w:rFonts w:hint="eastAsia" w:ascii="仿宋" w:hAnsi="仿宋" w:eastAsia="仿宋"/>
          <w:sz w:val="32"/>
          <w:szCs w:val="32"/>
        </w:rPr>
        <w:t>出</w:t>
      </w:r>
      <w:r>
        <w:rPr>
          <w:rFonts w:ascii="仿宋" w:hAnsi="仿宋" w:eastAsia="仿宋"/>
          <w:sz w:val="32"/>
          <w:szCs w:val="32"/>
        </w:rPr>
        <w:t>审批表，</w:t>
      </w:r>
      <w:r>
        <w:rPr>
          <w:rFonts w:hint="eastAsia" w:ascii="仿宋" w:hAnsi="仿宋" w:eastAsia="仿宋"/>
          <w:sz w:val="32"/>
          <w:szCs w:val="32"/>
        </w:rPr>
        <w:t>可</w:t>
      </w:r>
      <w:r>
        <w:rPr>
          <w:rFonts w:ascii="仿宋" w:hAnsi="仿宋" w:eastAsia="仿宋"/>
          <w:sz w:val="32"/>
          <w:szCs w:val="32"/>
        </w:rPr>
        <w:t>在限定时间内再次进入事务大厅，</w:t>
      </w:r>
      <w:r>
        <w:rPr>
          <w:rFonts w:hint="eastAsia" w:ascii="仿宋" w:hAnsi="仿宋" w:eastAsia="仿宋"/>
          <w:sz w:val="32"/>
          <w:szCs w:val="32"/>
        </w:rPr>
        <w:t>找到</w:t>
      </w:r>
      <w:r>
        <w:rPr>
          <w:rFonts w:hint="eastAsia" w:ascii="仿宋" w:hAnsi="仿宋" w:eastAsia="仿宋"/>
          <w:color w:val="0070C0"/>
          <w:sz w:val="32"/>
          <w:szCs w:val="32"/>
        </w:rPr>
        <w:t>我的</w:t>
      </w:r>
      <w:r>
        <w:rPr>
          <w:rFonts w:ascii="仿宋" w:hAnsi="仿宋" w:eastAsia="仿宋"/>
          <w:color w:val="0070C0"/>
          <w:sz w:val="32"/>
          <w:szCs w:val="32"/>
        </w:rPr>
        <w:t>事项</w:t>
      </w:r>
      <w:r>
        <w:rPr>
          <w:rFonts w:hint="eastAsia" w:ascii="仿宋" w:hAnsi="仿宋" w:eastAsia="仿宋"/>
          <w:sz w:val="32"/>
          <w:szCs w:val="32"/>
        </w:rPr>
        <w:t>、</w:t>
      </w:r>
      <w:r>
        <w:rPr>
          <w:rFonts w:ascii="仿宋" w:hAnsi="仿宋" w:eastAsia="仿宋"/>
          <w:color w:val="0070C0"/>
          <w:sz w:val="32"/>
          <w:szCs w:val="32"/>
        </w:rPr>
        <w:t>已</w:t>
      </w:r>
      <w:r>
        <w:rPr>
          <w:rFonts w:hint="eastAsia" w:ascii="仿宋" w:hAnsi="仿宋" w:eastAsia="仿宋"/>
          <w:color w:val="0070C0"/>
          <w:sz w:val="32"/>
          <w:szCs w:val="32"/>
        </w:rPr>
        <w:t>完成</w:t>
      </w:r>
      <w:r>
        <w:rPr>
          <w:rFonts w:ascii="仿宋" w:hAnsi="仿宋" w:eastAsia="仿宋"/>
          <w:color w:val="0070C0"/>
          <w:sz w:val="32"/>
          <w:szCs w:val="32"/>
        </w:rPr>
        <w:t>事项</w:t>
      </w:r>
      <w:r>
        <w:rPr>
          <w:rFonts w:ascii="仿宋" w:hAnsi="仿宋" w:eastAsia="仿宋"/>
          <w:sz w:val="32"/>
          <w:szCs w:val="32"/>
        </w:rPr>
        <w:t>、点击</w:t>
      </w:r>
      <w:r>
        <w:rPr>
          <w:rFonts w:hint="eastAsia" w:ascii="仿宋" w:hAnsi="仿宋" w:eastAsia="仿宋"/>
          <w:color w:val="0070C0"/>
          <w:sz w:val="32"/>
          <w:szCs w:val="32"/>
        </w:rPr>
        <w:t>本科</w:t>
      </w:r>
      <w:r>
        <w:rPr>
          <w:rFonts w:ascii="仿宋" w:hAnsi="仿宋" w:eastAsia="仿宋"/>
          <w:color w:val="0070C0"/>
          <w:sz w:val="32"/>
          <w:szCs w:val="32"/>
        </w:rPr>
        <w:t>学生调整</w:t>
      </w:r>
      <w:r>
        <w:rPr>
          <w:rFonts w:hint="eastAsia" w:ascii="仿宋" w:hAnsi="仿宋" w:eastAsia="仿宋"/>
          <w:color w:val="0070C0"/>
          <w:sz w:val="32"/>
          <w:szCs w:val="32"/>
        </w:rPr>
        <w:t>修读专业（类）申请</w:t>
      </w:r>
      <w:r>
        <w:rPr>
          <w:rFonts w:ascii="仿宋" w:hAnsi="仿宋" w:eastAsia="仿宋"/>
          <w:color w:val="0070C0"/>
          <w:sz w:val="32"/>
          <w:szCs w:val="32"/>
        </w:rPr>
        <w:t xml:space="preserve"> </w:t>
      </w: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74310" cy="3062605"/>
            <wp:effectExtent l="0" t="0" r="2540" b="4445"/>
            <wp:docPr id="6" name="图片 6" descr="C:\Users\KangQ\Documents\WeChat Files\wxid_cymp28h6ns7s21\FileStorage\Temp\82bdaad2b9bcbc5d64ca3da917785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KangQ\Documents\WeChat Files\wxid_cymp28h6ns7s21\FileStorage\Temp\82bdaad2b9bcbc5d64ca3da917785d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3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67A8E">
      <w:pPr>
        <w:pStyle w:val="9"/>
        <w:numPr>
          <w:ilvl w:val="0"/>
          <w:numId w:val="2"/>
        </w:numPr>
        <w:ind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进入</w:t>
      </w:r>
      <w:r>
        <w:rPr>
          <w:rFonts w:ascii="仿宋" w:hAnsi="仿宋" w:eastAsia="仿宋"/>
          <w:sz w:val="32"/>
          <w:szCs w:val="32"/>
        </w:rPr>
        <w:t>界面后，点击右上角“</w:t>
      </w:r>
      <w:r>
        <w:rPr>
          <w:rFonts w:hint="eastAsia" w:ascii="仿宋" w:hAnsi="仿宋" w:eastAsia="仿宋"/>
          <w:sz w:val="32"/>
          <w:szCs w:val="32"/>
        </w:rPr>
        <w:t>下载</w:t>
      </w:r>
      <w:r>
        <w:rPr>
          <w:rFonts w:ascii="仿宋" w:hAnsi="仿宋" w:eastAsia="仿宋"/>
          <w:sz w:val="32"/>
          <w:szCs w:val="32"/>
        </w:rPr>
        <w:t>”</w:t>
      </w:r>
      <w:r>
        <w:rPr>
          <w:rFonts w:hint="eastAsia" w:ascii="仿宋" w:hAnsi="仿宋" w:eastAsia="仿宋"/>
          <w:sz w:val="32"/>
          <w:szCs w:val="32"/>
        </w:rPr>
        <w:t>图标</w:t>
      </w:r>
      <w:r>
        <w:rPr>
          <w:rFonts w:ascii="仿宋" w:hAnsi="仿宋" w:eastAsia="仿宋"/>
          <w:sz w:val="32"/>
          <w:szCs w:val="32"/>
        </w:rPr>
        <w:t>，即可打印出审批表。</w:t>
      </w:r>
    </w:p>
    <w:p w14:paraId="33E9362D">
      <w:pPr>
        <w:pStyle w:val="9"/>
        <w:ind w:left="720" w:firstLine="0" w:firstLineChars="0"/>
        <w:rPr>
          <w:rFonts w:ascii="仿宋" w:hAnsi="仿宋" w:eastAsia="仿宋"/>
          <w:sz w:val="32"/>
          <w:szCs w:val="32"/>
        </w:rPr>
      </w:pPr>
      <w:r>
        <w:drawing>
          <wp:inline distT="0" distB="0" distL="0" distR="0">
            <wp:extent cx="5274310" cy="2294890"/>
            <wp:effectExtent l="0" t="0" r="2540" b="0"/>
            <wp:docPr id="7" name="图片 7" descr="C:\Users\KangQ\Documents\WeChat Files\wxid_cymp28h6ns7s21\FileStorage\Temp\17066967018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KangQ\Documents\WeChat Files\wxid_cymp28h6ns7s21\FileStorage\Temp\170669670184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E7941E8"/>
    <w:multiLevelType w:val="multilevel"/>
    <w:tmpl w:val="1E7941E8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2B91561"/>
    <w:multiLevelType w:val="multilevel"/>
    <w:tmpl w:val="62B91561"/>
    <w:lvl w:ilvl="0" w:tentative="0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MzMmRiNjljNjUyNzg2MjNjNmEwNDk4MGVmN2JjNzQifQ=="/>
  </w:docVars>
  <w:rsids>
    <w:rsidRoot w:val="00A42BD4"/>
    <w:rsid w:val="000141CA"/>
    <w:rsid w:val="000249B3"/>
    <w:rsid w:val="000414A4"/>
    <w:rsid w:val="00063B84"/>
    <w:rsid w:val="000A2832"/>
    <w:rsid w:val="000C21DB"/>
    <w:rsid w:val="00107D99"/>
    <w:rsid w:val="00116921"/>
    <w:rsid w:val="00160C65"/>
    <w:rsid w:val="001A708F"/>
    <w:rsid w:val="001F0918"/>
    <w:rsid w:val="00200C6C"/>
    <w:rsid w:val="00250222"/>
    <w:rsid w:val="002671E0"/>
    <w:rsid w:val="00271AD2"/>
    <w:rsid w:val="002F01BC"/>
    <w:rsid w:val="00365D78"/>
    <w:rsid w:val="003679A7"/>
    <w:rsid w:val="003E21A5"/>
    <w:rsid w:val="003F4633"/>
    <w:rsid w:val="00420FBE"/>
    <w:rsid w:val="004A05D4"/>
    <w:rsid w:val="004A2E83"/>
    <w:rsid w:val="00510DA6"/>
    <w:rsid w:val="00543BA7"/>
    <w:rsid w:val="00544B08"/>
    <w:rsid w:val="00552FFF"/>
    <w:rsid w:val="005E5A45"/>
    <w:rsid w:val="005F1E95"/>
    <w:rsid w:val="005F7590"/>
    <w:rsid w:val="0060268D"/>
    <w:rsid w:val="006276C7"/>
    <w:rsid w:val="006319C0"/>
    <w:rsid w:val="00681DBD"/>
    <w:rsid w:val="00682137"/>
    <w:rsid w:val="006E05D7"/>
    <w:rsid w:val="006F3193"/>
    <w:rsid w:val="007422C1"/>
    <w:rsid w:val="00757A39"/>
    <w:rsid w:val="00760D6D"/>
    <w:rsid w:val="0078376B"/>
    <w:rsid w:val="00794637"/>
    <w:rsid w:val="0093721F"/>
    <w:rsid w:val="009C49B2"/>
    <w:rsid w:val="00A24010"/>
    <w:rsid w:val="00A24F81"/>
    <w:rsid w:val="00A42BD4"/>
    <w:rsid w:val="00AC0E22"/>
    <w:rsid w:val="00AF49B7"/>
    <w:rsid w:val="00B07287"/>
    <w:rsid w:val="00B13D9D"/>
    <w:rsid w:val="00BB2B32"/>
    <w:rsid w:val="00BB65B2"/>
    <w:rsid w:val="00C101C8"/>
    <w:rsid w:val="00C65AB4"/>
    <w:rsid w:val="00C83B72"/>
    <w:rsid w:val="00C85A99"/>
    <w:rsid w:val="00C9539E"/>
    <w:rsid w:val="00CD6467"/>
    <w:rsid w:val="00D01CD4"/>
    <w:rsid w:val="00D46B28"/>
    <w:rsid w:val="00DF3BE7"/>
    <w:rsid w:val="00E739CE"/>
    <w:rsid w:val="00EB2B72"/>
    <w:rsid w:val="00EF63FD"/>
    <w:rsid w:val="00F50441"/>
    <w:rsid w:val="00F67B5F"/>
    <w:rsid w:val="00F96A4C"/>
    <w:rsid w:val="00FA2CE4"/>
    <w:rsid w:val="00FD015D"/>
    <w:rsid w:val="13EE6759"/>
    <w:rsid w:val="44B42298"/>
    <w:rsid w:val="4E440B61"/>
    <w:rsid w:val="668B27FC"/>
    <w:rsid w:val="785A54B2"/>
    <w:rsid w:val="79741E23"/>
    <w:rsid w:val="7A641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nhideWhenUsed="0" w:uiPriority="99" w:semiHidden="0" w:name="Table Subtle 1"/>
    <w:lsdException w:uiPriority="99" w:name="Table Subtle 2"/>
    <w:lsdException w:uiPriority="99" w:name="Table Web 1"/>
    <w:lsdException w:unhideWhenUsed="0" w:uiPriority="99" w:semiHidden="0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5</Pages>
  <Words>608</Words>
  <Characters>633</Characters>
  <Lines>5</Lines>
  <Paragraphs>1</Paragraphs>
  <TotalTime>97</TotalTime>
  <ScaleCrop>false</ScaleCrop>
  <LinksUpToDate>false</LinksUpToDate>
  <CharactersWithSpaces>647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2024-01-25T06:47:00Z</dcterms:created>
  <dc:creator>微软用户</dc:creator>
  <cp:lastModifiedBy>jxb</cp:lastModifiedBy>
  <dcterms:modified xsi:type="dcterms:W3CDTF">2025-02-24T08:09:27Z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A0EFA6178B624735AC92D567B62F1939_13</vt:lpwstr>
  </property>
</Properties>
</file>