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1FCB" w14:textId="77777777" w:rsidR="005E3EFD" w:rsidRDefault="00000000">
      <w:pPr>
        <w:spacing w:line="460" w:lineRule="exac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3</w:t>
      </w:r>
      <w:r>
        <w:rPr>
          <w:rFonts w:ascii="仿宋_GB2312" w:eastAsia="仿宋_GB2312" w:hint="eastAsia"/>
          <w:sz w:val="28"/>
          <w:szCs w:val="28"/>
        </w:rPr>
        <w:t>：</w:t>
      </w:r>
    </w:p>
    <w:p w14:paraId="3D7CA788" w14:textId="0F8C406E" w:rsidR="005E3EFD" w:rsidRDefault="00000000">
      <w:pPr>
        <w:spacing w:beforeLines="50" w:before="156" w:line="460" w:lineRule="exact"/>
        <w:jc w:val="center"/>
        <w:rPr>
          <w:rFonts w:ascii="方正小标宋简体" w:eastAsia="方正小标宋简体"/>
          <w:sz w:val="36"/>
          <w:szCs w:val="36"/>
        </w:rPr>
      </w:pPr>
      <w:r>
        <w:rPr>
          <w:rFonts w:ascii="方正小标宋简体" w:eastAsia="方正小标宋简体" w:hint="eastAsia"/>
          <w:sz w:val="36"/>
          <w:szCs w:val="36"/>
        </w:rPr>
        <w:t>中南财经政法大学第十</w:t>
      </w:r>
      <w:r w:rsidR="0084017A">
        <w:rPr>
          <w:rFonts w:ascii="方正小标宋简体" w:eastAsia="方正小标宋简体" w:hint="eastAsia"/>
          <w:sz w:val="36"/>
          <w:szCs w:val="36"/>
        </w:rPr>
        <w:t>六</w:t>
      </w:r>
      <w:r>
        <w:rPr>
          <w:rFonts w:ascii="方正小标宋简体" w:eastAsia="方正小标宋简体" w:hint="eastAsia"/>
          <w:sz w:val="36"/>
          <w:szCs w:val="36"/>
        </w:rPr>
        <w:t>期“分层次一体化”</w:t>
      </w:r>
    </w:p>
    <w:p w14:paraId="7233EA37" w14:textId="77777777" w:rsidR="005E3EFD" w:rsidRDefault="00000000">
      <w:pPr>
        <w:spacing w:afterLines="50" w:after="156" w:line="460" w:lineRule="exact"/>
        <w:jc w:val="center"/>
        <w:rPr>
          <w:rFonts w:ascii="方正小标宋简体" w:eastAsia="方正小标宋简体"/>
          <w:sz w:val="36"/>
          <w:szCs w:val="36"/>
        </w:rPr>
      </w:pPr>
      <w:r>
        <w:rPr>
          <w:rFonts w:ascii="方正小标宋简体" w:eastAsia="方正小标宋简体" w:hint="eastAsia"/>
          <w:sz w:val="36"/>
          <w:szCs w:val="36"/>
        </w:rPr>
        <w:t>培训班学员守则</w:t>
      </w:r>
    </w:p>
    <w:p w14:paraId="4CAD29B4" w14:textId="77777777" w:rsidR="005E3EFD" w:rsidRPr="0084017A" w:rsidRDefault="00000000" w:rsidP="0084017A">
      <w:pPr>
        <w:spacing w:beforeLines="25" w:before="78" w:afterLines="25" w:after="78" w:line="460" w:lineRule="exact"/>
        <w:ind w:firstLineChars="200" w:firstLine="643"/>
        <w:rPr>
          <w:rFonts w:ascii="黑体" w:eastAsia="黑体" w:hAnsi="黑体"/>
          <w:b/>
          <w:bCs/>
          <w:sz w:val="32"/>
          <w:szCs w:val="32"/>
        </w:rPr>
      </w:pPr>
      <w:r w:rsidRPr="0084017A">
        <w:rPr>
          <w:rFonts w:ascii="黑体" w:eastAsia="黑体" w:hAnsi="黑体" w:hint="eastAsia"/>
          <w:b/>
          <w:bCs/>
          <w:sz w:val="32"/>
          <w:szCs w:val="32"/>
        </w:rPr>
        <w:t>一、基本要求</w:t>
      </w:r>
    </w:p>
    <w:p w14:paraId="2A25C39F"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1.学员应自觉遵守培训班的各项规章制度，认真学习上级党、团组织的最新指示精神和理论成果,并坚持将理论知识与实践相结合；</w:t>
      </w:r>
    </w:p>
    <w:p w14:paraId="05CE6D74"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2.学员应自觉遵守课堂纪律，准时到课，做到不迟到、不早退、不缺席，上课时不随意讲话和进出教室，并自觉将通讯工具关闭或调整成静音状态；</w:t>
      </w:r>
    </w:p>
    <w:p w14:paraId="5B49A194"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3.学员在培训期间应尊敬师长，团结同学，端正学习态度，认真做好课堂笔记，并积极参加培训班相关培训学习活动，按时提交学习心得；</w:t>
      </w:r>
    </w:p>
    <w:p w14:paraId="32C88B93"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4.学员应关注校团委网站和各班工作联络群发布的培训班相关通知，及时主动了解培训日程安排及相关事项。</w:t>
      </w:r>
    </w:p>
    <w:p w14:paraId="529F53F4" w14:textId="77777777" w:rsidR="005E3EFD" w:rsidRPr="0084017A" w:rsidRDefault="00000000">
      <w:pPr>
        <w:spacing w:beforeLines="25" w:before="78" w:afterLines="25" w:after="78" w:line="460" w:lineRule="exact"/>
        <w:ind w:firstLineChars="200" w:firstLine="643"/>
        <w:rPr>
          <w:rFonts w:ascii="黑体" w:eastAsia="黑体" w:hAnsi="黑体"/>
          <w:b/>
          <w:bCs/>
          <w:sz w:val="32"/>
          <w:szCs w:val="32"/>
        </w:rPr>
      </w:pPr>
      <w:r w:rsidRPr="0084017A">
        <w:rPr>
          <w:rFonts w:ascii="黑体" w:eastAsia="黑体" w:hAnsi="黑体" w:hint="eastAsia"/>
          <w:b/>
          <w:bCs/>
          <w:sz w:val="32"/>
          <w:szCs w:val="32"/>
        </w:rPr>
        <w:t>二、培训纪律</w:t>
      </w:r>
    </w:p>
    <w:p w14:paraId="45649168" w14:textId="77777777" w:rsidR="005E3EFD" w:rsidRDefault="00000000">
      <w:pPr>
        <w:spacing w:line="460" w:lineRule="exact"/>
        <w:ind w:firstLineChars="200" w:firstLine="562"/>
        <w:rPr>
          <w:rFonts w:ascii="楷体_GB2312" w:eastAsia="楷体_GB2312"/>
          <w:b/>
          <w:sz w:val="28"/>
          <w:szCs w:val="28"/>
        </w:rPr>
      </w:pPr>
      <w:r>
        <w:rPr>
          <w:rFonts w:ascii="楷体_GB2312" w:eastAsia="楷体_GB2312" w:hint="eastAsia"/>
          <w:b/>
          <w:sz w:val="28"/>
          <w:szCs w:val="28"/>
        </w:rPr>
        <w:t>（一）课堂要求</w:t>
      </w:r>
    </w:p>
    <w:p w14:paraId="3E2B0D7C"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1.“希贤学堂”全体学员需佩戴团徽并提前 15 分钟到达指定培训地点，在相关负责人引导下完成签到；</w:t>
      </w:r>
    </w:p>
    <w:p w14:paraId="14B12B8F"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2.学员应认真对待培训相关课程，专心听讲，不做与课堂学习无关的事情，凡出现一次课堂违纪，在该培训班上通报批评，第二次违纪者则不予结业；</w:t>
      </w:r>
    </w:p>
    <w:p w14:paraId="6BE0DACC"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3.学员在学习期间原则上不允许请假，如有特殊情况，应提前将经由学院团委审核盖章后的请假条报送校团委，经批准后方可请假，不办理任何补假手续。</w:t>
      </w:r>
    </w:p>
    <w:p w14:paraId="2C36B9C0" w14:textId="77777777" w:rsidR="005E3EFD" w:rsidRDefault="00000000">
      <w:pPr>
        <w:spacing w:line="460" w:lineRule="exact"/>
        <w:ind w:firstLineChars="200" w:firstLine="562"/>
        <w:rPr>
          <w:rFonts w:ascii="楷体_GB2312" w:eastAsia="楷体_GB2312"/>
          <w:b/>
          <w:sz w:val="28"/>
          <w:szCs w:val="28"/>
        </w:rPr>
      </w:pPr>
      <w:r>
        <w:rPr>
          <w:rFonts w:ascii="楷体_GB2312" w:eastAsia="楷体_GB2312" w:hint="eastAsia"/>
          <w:b/>
          <w:sz w:val="28"/>
          <w:szCs w:val="28"/>
        </w:rPr>
        <w:t>（二）实践锻炼要求</w:t>
      </w:r>
    </w:p>
    <w:p w14:paraId="4A80B51E"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.学员必须按时参加培训班组织的各次素质拓展锻炼和课题研究要求并做好学习记录，原则上不予准假，如有特殊情况可参照课堂要求第</w:t>
      </w:r>
      <w:r>
        <w:rPr>
          <w:rFonts w:ascii="仿宋_GB2312" w:eastAsia="仿宋_GB2312"/>
          <w:sz w:val="28"/>
          <w:szCs w:val="28"/>
        </w:rPr>
        <w:t>3</w:t>
      </w:r>
      <w:r>
        <w:rPr>
          <w:rFonts w:ascii="仿宋_GB2312" w:eastAsia="仿宋_GB2312" w:hint="eastAsia"/>
          <w:sz w:val="28"/>
          <w:szCs w:val="28"/>
        </w:rPr>
        <w:t>条处理；</w:t>
      </w:r>
    </w:p>
    <w:p w14:paraId="46B12CD8"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.学员应认真对待素质拓展锻炼和课题研究要求，所有申报材料</w:t>
      </w:r>
      <w:r>
        <w:rPr>
          <w:rFonts w:ascii="仿宋_GB2312" w:eastAsia="仿宋_GB2312" w:hint="eastAsia"/>
          <w:sz w:val="28"/>
          <w:szCs w:val="28"/>
        </w:rPr>
        <w:lastRenderedPageBreak/>
        <w:t>应独立完成，不得抄袭，违者将不予结业。</w:t>
      </w:r>
    </w:p>
    <w:p w14:paraId="1612385B" w14:textId="77777777" w:rsidR="005E3EFD" w:rsidRPr="0084017A" w:rsidRDefault="00000000">
      <w:pPr>
        <w:spacing w:beforeLines="25" w:before="78" w:afterLines="25" w:after="78" w:line="460" w:lineRule="exact"/>
        <w:ind w:firstLineChars="200" w:firstLine="643"/>
        <w:rPr>
          <w:rFonts w:ascii="黑体" w:eastAsia="黑体" w:hAnsi="黑体"/>
          <w:b/>
          <w:bCs/>
          <w:sz w:val="32"/>
          <w:szCs w:val="32"/>
        </w:rPr>
      </w:pPr>
      <w:r w:rsidRPr="0084017A">
        <w:rPr>
          <w:rFonts w:ascii="黑体" w:eastAsia="黑体" w:hAnsi="黑体" w:hint="eastAsia"/>
          <w:b/>
          <w:bCs/>
          <w:sz w:val="32"/>
          <w:szCs w:val="32"/>
        </w:rPr>
        <w:t>三、其他要求</w:t>
      </w:r>
    </w:p>
    <w:p w14:paraId="5408C563"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1.学员需严格按照培训班考核要求完成规定课程并上交相关学习成果，缺勤3次及以上者将取消培训班学员资格，并通报所在学院团委（团学组织）；</w:t>
      </w:r>
    </w:p>
    <w:p w14:paraId="6F8947FF" w14:textId="56180BA5" w:rsidR="005E3EFD" w:rsidRDefault="00000000">
      <w:pPr>
        <w:spacing w:line="4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 xml:space="preserve">.学员完成各项培训环节，综合成绩达合格，颁发培训班《结业证书》；综合成绩达到优秀比例者，颁发 </w:t>
      </w:r>
      <w:r>
        <w:rPr>
          <w:rFonts w:ascii="仿宋_GB2312" w:eastAsia="仿宋_GB2312"/>
          <w:sz w:val="28"/>
          <w:szCs w:val="28"/>
        </w:rPr>
        <w:t>202</w:t>
      </w:r>
      <w:r w:rsidR="0084017A">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202</w:t>
      </w:r>
      <w:r w:rsidR="0084017A">
        <w:rPr>
          <w:rFonts w:ascii="仿宋_GB2312" w:eastAsia="仿宋_GB2312"/>
          <w:sz w:val="28"/>
          <w:szCs w:val="28"/>
        </w:rPr>
        <w:t>3</w:t>
      </w:r>
      <w:r>
        <w:rPr>
          <w:rFonts w:ascii="仿宋_GB2312" w:eastAsia="仿宋_GB2312" w:hint="eastAsia"/>
          <w:sz w:val="28"/>
          <w:szCs w:val="28"/>
        </w:rPr>
        <w:t xml:space="preserve"> 学年“优秀学员”荣誉证书；</w:t>
      </w:r>
    </w:p>
    <w:p w14:paraId="009BE419" w14:textId="77777777" w:rsidR="005E3EFD" w:rsidRDefault="00000000">
      <w:pPr>
        <w:spacing w:line="4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.此守则解释权归共青团中南财经政法大学委员会所有。</w:t>
      </w:r>
    </w:p>
    <w:p w14:paraId="778A3A44" w14:textId="77777777" w:rsidR="005E3EFD" w:rsidRDefault="005E3EFD">
      <w:pPr>
        <w:spacing w:line="460" w:lineRule="exact"/>
        <w:ind w:firstLineChars="200" w:firstLine="560"/>
        <w:rPr>
          <w:rFonts w:ascii="仿宋_GB2312" w:eastAsia="仿宋_GB2312"/>
          <w:sz w:val="28"/>
          <w:szCs w:val="28"/>
        </w:rPr>
      </w:pPr>
    </w:p>
    <w:p w14:paraId="0CEA42D6" w14:textId="77777777" w:rsidR="005E3EFD" w:rsidRDefault="005E3EFD">
      <w:pPr>
        <w:spacing w:line="460" w:lineRule="exact"/>
        <w:ind w:firstLineChars="200" w:firstLine="560"/>
        <w:rPr>
          <w:rFonts w:ascii="仿宋_GB2312" w:eastAsia="仿宋_GB2312"/>
          <w:sz w:val="28"/>
          <w:szCs w:val="28"/>
        </w:rPr>
      </w:pPr>
    </w:p>
    <w:p w14:paraId="1212BBA0" w14:textId="77777777" w:rsidR="005E3EFD" w:rsidRDefault="00000000">
      <w:pPr>
        <w:spacing w:line="460" w:lineRule="exact"/>
        <w:ind w:right="840" w:firstLineChars="200" w:firstLine="560"/>
        <w:jc w:val="right"/>
        <w:rPr>
          <w:rFonts w:ascii="仿宋_GB2312" w:eastAsia="仿宋_GB2312"/>
          <w:sz w:val="28"/>
          <w:szCs w:val="28"/>
        </w:rPr>
      </w:pPr>
      <w:r>
        <w:rPr>
          <w:rFonts w:ascii="仿宋_GB2312" w:eastAsia="仿宋_GB2312" w:hint="eastAsia"/>
          <w:sz w:val="28"/>
          <w:szCs w:val="28"/>
        </w:rPr>
        <w:t>校团委</w:t>
      </w:r>
    </w:p>
    <w:p w14:paraId="73B49F38" w14:textId="622B03A5" w:rsidR="005E3EFD" w:rsidRDefault="00000000">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202</w:t>
      </w:r>
      <w:r w:rsidR="0084017A">
        <w:rPr>
          <w:rFonts w:ascii="仿宋_GB2312" w:eastAsia="仿宋_GB2312"/>
          <w:sz w:val="28"/>
          <w:szCs w:val="28"/>
        </w:rPr>
        <w:t>2</w:t>
      </w:r>
      <w:r>
        <w:rPr>
          <w:rFonts w:ascii="仿宋_GB2312" w:eastAsia="仿宋_GB2312" w:hint="eastAsia"/>
          <w:sz w:val="28"/>
          <w:szCs w:val="28"/>
        </w:rPr>
        <w:t>年1</w:t>
      </w:r>
      <w:r w:rsidR="0084017A">
        <w:rPr>
          <w:rFonts w:ascii="仿宋_GB2312" w:eastAsia="仿宋_GB2312"/>
          <w:sz w:val="28"/>
          <w:szCs w:val="28"/>
        </w:rPr>
        <w:t>0</w:t>
      </w:r>
      <w:r>
        <w:rPr>
          <w:rFonts w:ascii="仿宋_GB2312" w:eastAsia="仿宋_GB2312" w:hint="eastAsia"/>
          <w:sz w:val="28"/>
          <w:szCs w:val="28"/>
        </w:rPr>
        <w:t>月</w:t>
      </w:r>
      <w:r w:rsidRPr="0084017A">
        <w:rPr>
          <w:rFonts w:ascii="仿宋_GB2312" w:eastAsia="仿宋_GB2312" w:hint="eastAsia"/>
          <w:sz w:val="28"/>
          <w:szCs w:val="28"/>
          <w:highlight w:val="yellow"/>
        </w:rPr>
        <w:t>3日</w:t>
      </w:r>
    </w:p>
    <w:sectPr w:rsidR="005E3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方正小标宋简体">
    <w:panose1 w:val="03000509000000000000"/>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9B"/>
    <w:rsid w:val="003475AF"/>
    <w:rsid w:val="00424AAC"/>
    <w:rsid w:val="00582127"/>
    <w:rsid w:val="005B679B"/>
    <w:rsid w:val="005E3EFD"/>
    <w:rsid w:val="006828D0"/>
    <w:rsid w:val="006E423A"/>
    <w:rsid w:val="00715364"/>
    <w:rsid w:val="007653E8"/>
    <w:rsid w:val="0084017A"/>
    <w:rsid w:val="009429D6"/>
    <w:rsid w:val="009454D2"/>
    <w:rsid w:val="009636BF"/>
    <w:rsid w:val="009812F0"/>
    <w:rsid w:val="009F0984"/>
    <w:rsid w:val="00AB4AF0"/>
    <w:rsid w:val="00B92D70"/>
    <w:rsid w:val="00D17B4B"/>
    <w:rsid w:val="00D3778E"/>
    <w:rsid w:val="00D53A35"/>
    <w:rsid w:val="00D639D5"/>
    <w:rsid w:val="00D8233C"/>
    <w:rsid w:val="00E4442C"/>
    <w:rsid w:val="2D940F64"/>
    <w:rsid w:val="36DD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C7AE09"/>
  <w15:docId w15:val="{C35B2175-C044-BF46-9718-E014864E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Yurichor</cp:lastModifiedBy>
  <cp:revision>5</cp:revision>
  <dcterms:created xsi:type="dcterms:W3CDTF">2021-10-21T13:45:00Z</dcterms:created>
  <dcterms:modified xsi:type="dcterms:W3CDTF">2022-10-17T11:07:00Z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4F760D52BB6943F1958A13E14BE58C38</vt:lpwstr>
  </property>
</Properties>
</file>